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02B7" w:rsidRPr="009A4D88" w:rsidRDefault="007D34D4" w:rsidP="00D21E72">
      <w:pPr>
        <w:spacing w:after="0" w:line="240" w:lineRule="auto"/>
        <w:jc w:val="center"/>
        <w:rPr>
          <w:rFonts w:ascii="Times New Roman" w:hAnsi="Times New Roman"/>
          <w:b/>
          <w:sz w:val="26"/>
          <w:szCs w:val="26"/>
          <w:lang w:eastAsia="tr-TR"/>
        </w:rPr>
      </w:pPr>
      <w:bookmarkStart w:id="0" w:name="_GoBack"/>
      <w:bookmarkEnd w:id="0"/>
      <w:r w:rsidRPr="009A4D88">
        <w:rPr>
          <w:rFonts w:ascii="Times New Roman" w:hAnsi="Times New Roman"/>
          <w:b/>
          <w:sz w:val="26"/>
          <w:szCs w:val="26"/>
          <w:lang w:eastAsia="tr-TR"/>
        </w:rPr>
        <w:t xml:space="preserve">ŞANLIURFA </w:t>
      </w:r>
      <w:r w:rsidR="008402B7" w:rsidRPr="009A4D88">
        <w:rPr>
          <w:rFonts w:ascii="Times New Roman" w:hAnsi="Times New Roman"/>
          <w:b/>
          <w:sz w:val="26"/>
          <w:szCs w:val="26"/>
          <w:lang w:eastAsia="tr-TR"/>
        </w:rPr>
        <w:t xml:space="preserve"> DEFTERDARLIĞI</w:t>
      </w:r>
    </w:p>
    <w:p w:rsidR="008402B7" w:rsidRPr="009A4D88" w:rsidRDefault="008402B7" w:rsidP="00D21E72">
      <w:pPr>
        <w:keepNext/>
        <w:spacing w:after="0" w:line="240" w:lineRule="auto"/>
        <w:jc w:val="center"/>
        <w:outlineLvl w:val="0"/>
        <w:rPr>
          <w:rFonts w:ascii="Times New Roman" w:hAnsi="Times New Roman"/>
          <w:b/>
          <w:sz w:val="26"/>
          <w:szCs w:val="26"/>
          <w:lang w:eastAsia="tr-TR"/>
        </w:rPr>
      </w:pPr>
      <w:r w:rsidRPr="009A4D88">
        <w:rPr>
          <w:rFonts w:ascii="Times New Roman" w:hAnsi="Times New Roman"/>
          <w:b/>
          <w:sz w:val="26"/>
          <w:szCs w:val="26"/>
          <w:lang w:eastAsia="tr-TR"/>
        </w:rPr>
        <w:t>MUHASEBE MÜDÜRLÜĞÜ - BİRİM YÖNERGESİ</w:t>
      </w:r>
    </w:p>
    <w:p w:rsidR="008402B7" w:rsidRPr="009A4D88" w:rsidRDefault="008402B7" w:rsidP="00D21E72">
      <w:pPr>
        <w:spacing w:after="0" w:line="240" w:lineRule="auto"/>
        <w:jc w:val="center"/>
        <w:rPr>
          <w:rFonts w:ascii="Times New Roman" w:hAnsi="Times New Roman"/>
          <w:b/>
          <w:sz w:val="26"/>
          <w:szCs w:val="26"/>
          <w:lang w:eastAsia="tr-TR"/>
        </w:rPr>
      </w:pPr>
    </w:p>
    <w:p w:rsidR="008402B7" w:rsidRPr="009A4D88" w:rsidRDefault="008402B7" w:rsidP="00D21E72">
      <w:pPr>
        <w:spacing w:after="0" w:line="240" w:lineRule="auto"/>
        <w:jc w:val="center"/>
        <w:rPr>
          <w:rFonts w:ascii="Times New Roman" w:hAnsi="Times New Roman"/>
          <w:b/>
          <w:sz w:val="26"/>
          <w:szCs w:val="26"/>
          <w:lang w:eastAsia="tr-TR"/>
        </w:rPr>
      </w:pPr>
      <w:r w:rsidRPr="009A4D88">
        <w:rPr>
          <w:rFonts w:ascii="Times New Roman" w:hAnsi="Times New Roman"/>
          <w:b/>
          <w:sz w:val="26"/>
          <w:szCs w:val="26"/>
          <w:lang w:eastAsia="tr-TR"/>
        </w:rPr>
        <w:t>BİRİNCİ BÖLÜM</w:t>
      </w:r>
    </w:p>
    <w:p w:rsidR="008402B7" w:rsidRPr="009A4D88" w:rsidRDefault="008402B7" w:rsidP="00D21E72">
      <w:pPr>
        <w:spacing w:after="0" w:line="240" w:lineRule="auto"/>
        <w:jc w:val="center"/>
        <w:rPr>
          <w:rFonts w:ascii="Times New Roman" w:hAnsi="Times New Roman"/>
          <w:b/>
          <w:sz w:val="26"/>
          <w:szCs w:val="26"/>
          <w:lang w:eastAsia="tr-TR"/>
        </w:rPr>
      </w:pPr>
      <w:r w:rsidRPr="009A4D88">
        <w:rPr>
          <w:rFonts w:ascii="Times New Roman" w:hAnsi="Times New Roman"/>
          <w:b/>
          <w:sz w:val="26"/>
          <w:szCs w:val="26"/>
          <w:lang w:eastAsia="tr-TR"/>
        </w:rPr>
        <w:t>AMAÇ – KAPSAM – MİSYON - TANIMLAR</w:t>
      </w:r>
    </w:p>
    <w:p w:rsidR="008402B7" w:rsidRPr="009A4D88" w:rsidRDefault="008402B7" w:rsidP="00D21E72">
      <w:pPr>
        <w:spacing w:after="0" w:line="240" w:lineRule="auto"/>
        <w:jc w:val="both"/>
        <w:rPr>
          <w:rFonts w:ascii="Times New Roman" w:hAnsi="Times New Roman"/>
          <w:sz w:val="26"/>
          <w:szCs w:val="26"/>
          <w:lang w:eastAsia="tr-TR"/>
        </w:rPr>
      </w:pPr>
    </w:p>
    <w:p w:rsidR="008402B7" w:rsidRPr="009A4D88" w:rsidRDefault="008402B7" w:rsidP="00D21E72">
      <w:pPr>
        <w:spacing w:after="0" w:line="240" w:lineRule="auto"/>
        <w:ind w:left="360"/>
        <w:jc w:val="both"/>
        <w:rPr>
          <w:rFonts w:ascii="Times New Roman" w:hAnsi="Times New Roman"/>
          <w:b/>
          <w:sz w:val="26"/>
          <w:szCs w:val="26"/>
          <w:lang w:eastAsia="tr-TR"/>
        </w:rPr>
      </w:pPr>
      <w:r w:rsidRPr="009A4D88">
        <w:rPr>
          <w:rFonts w:ascii="Times New Roman" w:hAnsi="Times New Roman"/>
          <w:b/>
          <w:sz w:val="26"/>
          <w:szCs w:val="26"/>
          <w:lang w:eastAsia="tr-TR"/>
        </w:rPr>
        <w:t>AMAÇ</w:t>
      </w:r>
    </w:p>
    <w:p w:rsidR="008402B7" w:rsidRPr="009A4D88" w:rsidRDefault="008402B7" w:rsidP="00D21E72">
      <w:pPr>
        <w:spacing w:after="0" w:line="240" w:lineRule="auto"/>
        <w:ind w:left="360"/>
        <w:jc w:val="both"/>
        <w:rPr>
          <w:rFonts w:ascii="Times New Roman" w:hAnsi="Times New Roman"/>
          <w:bCs/>
          <w:vanish/>
          <w:sz w:val="26"/>
          <w:szCs w:val="26"/>
          <w:lang w:eastAsia="tr-TR"/>
        </w:rPr>
      </w:pPr>
      <w:r w:rsidRPr="009A4D88">
        <w:rPr>
          <w:rFonts w:ascii="Times New Roman" w:hAnsi="Times New Roman"/>
          <w:b/>
          <w:sz w:val="26"/>
          <w:szCs w:val="26"/>
          <w:lang w:eastAsia="tr-TR"/>
        </w:rPr>
        <w:t>MADDE 1-</w:t>
      </w:r>
      <w:r w:rsidRPr="009A4D88">
        <w:rPr>
          <w:rFonts w:ascii="Times New Roman" w:hAnsi="Times New Roman"/>
          <w:sz w:val="26"/>
          <w:szCs w:val="26"/>
          <w:lang w:eastAsia="tr-TR"/>
        </w:rPr>
        <w:t xml:space="preserve"> Bu Yönergeyle, </w:t>
      </w:r>
      <w:r w:rsidR="00ED52D7">
        <w:rPr>
          <w:rFonts w:ascii="Times New Roman" w:hAnsi="Times New Roman"/>
          <w:sz w:val="26"/>
          <w:szCs w:val="26"/>
          <w:lang w:eastAsia="tr-TR"/>
        </w:rPr>
        <w:t>Şanlıurfa</w:t>
      </w:r>
      <w:r w:rsidRPr="009A4D88">
        <w:rPr>
          <w:rFonts w:ascii="Times New Roman" w:hAnsi="Times New Roman"/>
          <w:sz w:val="26"/>
          <w:szCs w:val="26"/>
          <w:lang w:eastAsia="tr-TR"/>
        </w:rPr>
        <w:t xml:space="preserve"> Defterdarlığı Muhasebe Müdürlüğünce yürütülen iş ve işlemlerle ilgili olarak</w:t>
      </w:r>
    </w:p>
    <w:p w:rsidR="008402B7" w:rsidRPr="009A4D88" w:rsidRDefault="008402B7" w:rsidP="00D21E72">
      <w:pPr>
        <w:tabs>
          <w:tab w:val="num" w:pos="720"/>
        </w:tabs>
        <w:spacing w:after="0" w:line="240" w:lineRule="auto"/>
        <w:ind w:left="720" w:right="4" w:hanging="360"/>
        <w:jc w:val="both"/>
        <w:rPr>
          <w:rFonts w:ascii="Times New Roman" w:hAnsi="Times New Roman"/>
          <w:sz w:val="26"/>
          <w:szCs w:val="26"/>
          <w:lang w:eastAsia="tr-TR"/>
        </w:rPr>
      </w:pPr>
      <w:r w:rsidRPr="009A4D88">
        <w:rPr>
          <w:rFonts w:ascii="Times New Roman" w:hAnsi="Times New Roman"/>
          <w:sz w:val="26"/>
          <w:szCs w:val="26"/>
          <w:lang w:eastAsia="tr-TR"/>
        </w:rPr>
        <w:t xml:space="preserve">; </w:t>
      </w:r>
    </w:p>
    <w:p w:rsidR="008402B7" w:rsidRPr="009A4D88" w:rsidRDefault="008402B7" w:rsidP="00D21E72">
      <w:pPr>
        <w:numPr>
          <w:ilvl w:val="0"/>
          <w:numId w:val="3"/>
        </w:numPr>
        <w:spacing w:after="0" w:line="240" w:lineRule="auto"/>
        <w:ind w:right="4"/>
        <w:jc w:val="both"/>
        <w:rPr>
          <w:rFonts w:ascii="Times New Roman" w:hAnsi="Times New Roman"/>
          <w:sz w:val="26"/>
          <w:szCs w:val="26"/>
          <w:lang w:eastAsia="tr-TR"/>
        </w:rPr>
      </w:pPr>
      <w:r w:rsidRPr="009A4D88">
        <w:rPr>
          <w:rFonts w:ascii="Times New Roman" w:hAnsi="Times New Roman"/>
          <w:sz w:val="26"/>
          <w:szCs w:val="26"/>
          <w:lang w:eastAsia="tr-TR"/>
        </w:rPr>
        <w:t xml:space="preserve">Görev Adları ile Sorumluluk Alanlarının belirlenmesi (Görev Tanımı) </w:t>
      </w:r>
    </w:p>
    <w:p w:rsidR="008402B7" w:rsidRPr="009A4D88" w:rsidRDefault="008402B7" w:rsidP="00D21E72">
      <w:pPr>
        <w:numPr>
          <w:ilvl w:val="0"/>
          <w:numId w:val="3"/>
        </w:numPr>
        <w:spacing w:after="0" w:line="240" w:lineRule="auto"/>
        <w:ind w:right="4"/>
        <w:jc w:val="both"/>
        <w:rPr>
          <w:rFonts w:ascii="Times New Roman" w:hAnsi="Times New Roman"/>
          <w:sz w:val="26"/>
          <w:szCs w:val="26"/>
          <w:lang w:eastAsia="tr-TR"/>
        </w:rPr>
      </w:pPr>
      <w:r w:rsidRPr="009A4D88">
        <w:rPr>
          <w:rFonts w:ascii="Times New Roman" w:hAnsi="Times New Roman"/>
          <w:sz w:val="26"/>
          <w:szCs w:val="26"/>
          <w:lang w:eastAsia="tr-TR"/>
        </w:rPr>
        <w:t>Fonksiyonel Görev Bölümünün Belirlenmesi (Görev Bölümü)</w:t>
      </w:r>
    </w:p>
    <w:p w:rsidR="008402B7" w:rsidRPr="009A4D88" w:rsidRDefault="008402B7" w:rsidP="00D21E72">
      <w:pPr>
        <w:numPr>
          <w:ilvl w:val="0"/>
          <w:numId w:val="3"/>
        </w:numPr>
        <w:spacing w:after="0" w:line="240" w:lineRule="auto"/>
        <w:ind w:right="4"/>
        <w:jc w:val="both"/>
        <w:rPr>
          <w:rFonts w:ascii="Times New Roman" w:hAnsi="Times New Roman"/>
          <w:sz w:val="26"/>
          <w:szCs w:val="26"/>
          <w:lang w:eastAsia="tr-TR"/>
        </w:rPr>
      </w:pPr>
      <w:r w:rsidRPr="009A4D88">
        <w:rPr>
          <w:rFonts w:ascii="Times New Roman" w:hAnsi="Times New Roman"/>
          <w:sz w:val="26"/>
          <w:szCs w:val="26"/>
          <w:lang w:eastAsia="tr-TR"/>
        </w:rPr>
        <w:t>Geçici veya sürekli olarak görevden ayrılmalarda Görev Devri (Görev Devri)</w:t>
      </w:r>
    </w:p>
    <w:p w:rsidR="008402B7" w:rsidRPr="009A4D88" w:rsidRDefault="008402B7" w:rsidP="00D21E72">
      <w:pPr>
        <w:numPr>
          <w:ilvl w:val="0"/>
          <w:numId w:val="3"/>
        </w:numPr>
        <w:spacing w:after="0" w:line="240" w:lineRule="auto"/>
        <w:ind w:right="4"/>
        <w:jc w:val="both"/>
        <w:rPr>
          <w:rFonts w:ascii="Times New Roman" w:hAnsi="Times New Roman"/>
          <w:sz w:val="26"/>
          <w:szCs w:val="26"/>
          <w:lang w:eastAsia="tr-TR"/>
        </w:rPr>
      </w:pPr>
      <w:r w:rsidRPr="009A4D88">
        <w:rPr>
          <w:rFonts w:ascii="Times New Roman" w:hAnsi="Times New Roman"/>
          <w:sz w:val="26"/>
          <w:szCs w:val="26"/>
          <w:lang w:eastAsia="tr-TR"/>
        </w:rPr>
        <w:t>Sunulan hizmetlerde standardın sağlanması, (Kamu Hizmet Standartları)</w:t>
      </w:r>
    </w:p>
    <w:p w:rsidR="008402B7" w:rsidRPr="009A4D88" w:rsidRDefault="008402B7" w:rsidP="00D21E72">
      <w:pPr>
        <w:numPr>
          <w:ilvl w:val="0"/>
          <w:numId w:val="3"/>
        </w:numPr>
        <w:spacing w:after="0" w:line="240" w:lineRule="auto"/>
        <w:ind w:right="4"/>
        <w:jc w:val="both"/>
        <w:rPr>
          <w:rFonts w:ascii="Times New Roman" w:hAnsi="Times New Roman"/>
          <w:sz w:val="26"/>
          <w:szCs w:val="26"/>
          <w:lang w:eastAsia="tr-TR"/>
        </w:rPr>
      </w:pPr>
      <w:r w:rsidRPr="009A4D88">
        <w:rPr>
          <w:rFonts w:ascii="Times New Roman" w:hAnsi="Times New Roman"/>
          <w:sz w:val="26"/>
          <w:szCs w:val="26"/>
          <w:lang w:eastAsia="tr-TR"/>
        </w:rPr>
        <w:t>Verilen Görevlerin sonucunu izlemeye yönelik mekanizmaların geliştirilmesi (İç Kontrol)</w:t>
      </w:r>
    </w:p>
    <w:p w:rsidR="008402B7" w:rsidRPr="009A4D88" w:rsidRDefault="008402B7" w:rsidP="00D21E72">
      <w:pPr>
        <w:numPr>
          <w:ilvl w:val="0"/>
          <w:numId w:val="3"/>
        </w:numPr>
        <w:spacing w:after="0" w:line="240" w:lineRule="auto"/>
        <w:ind w:right="4"/>
        <w:jc w:val="both"/>
        <w:rPr>
          <w:rFonts w:ascii="Times New Roman" w:hAnsi="Times New Roman"/>
          <w:sz w:val="26"/>
          <w:szCs w:val="26"/>
          <w:lang w:eastAsia="tr-TR"/>
        </w:rPr>
      </w:pPr>
      <w:r w:rsidRPr="009A4D88">
        <w:rPr>
          <w:rFonts w:ascii="Times New Roman" w:hAnsi="Times New Roman"/>
          <w:sz w:val="26"/>
          <w:szCs w:val="26"/>
          <w:lang w:eastAsia="tr-TR"/>
        </w:rPr>
        <w:t>Personel davranışlarının belirlenmesi (Etik Davranış İlkeleri)</w:t>
      </w:r>
    </w:p>
    <w:p w:rsidR="008402B7" w:rsidRPr="009A4D88" w:rsidRDefault="008402B7" w:rsidP="00D21E72">
      <w:pPr>
        <w:numPr>
          <w:ilvl w:val="0"/>
          <w:numId w:val="3"/>
        </w:numPr>
        <w:spacing w:after="0" w:line="240" w:lineRule="auto"/>
        <w:ind w:right="4"/>
        <w:jc w:val="both"/>
        <w:rPr>
          <w:rFonts w:ascii="Times New Roman" w:hAnsi="Times New Roman"/>
          <w:sz w:val="26"/>
          <w:szCs w:val="26"/>
          <w:lang w:eastAsia="tr-TR"/>
        </w:rPr>
      </w:pPr>
      <w:r w:rsidRPr="009A4D88">
        <w:rPr>
          <w:rFonts w:ascii="Times New Roman" w:hAnsi="Times New Roman"/>
          <w:sz w:val="26"/>
          <w:szCs w:val="26"/>
          <w:lang w:eastAsia="tr-TR"/>
        </w:rPr>
        <w:t>Hesap verilebilirliği sağlamaya yönelik tedbirlerin alınması, (Saydamlık)</w:t>
      </w:r>
    </w:p>
    <w:p w:rsidR="008402B7" w:rsidRPr="009A4D88" w:rsidRDefault="008402B7" w:rsidP="00D21E72">
      <w:pPr>
        <w:numPr>
          <w:ilvl w:val="0"/>
          <w:numId w:val="3"/>
        </w:numPr>
        <w:spacing w:after="0" w:line="240" w:lineRule="auto"/>
        <w:ind w:right="4"/>
        <w:jc w:val="both"/>
        <w:rPr>
          <w:rFonts w:ascii="Times New Roman" w:hAnsi="Times New Roman"/>
          <w:sz w:val="26"/>
          <w:szCs w:val="26"/>
          <w:lang w:eastAsia="tr-TR"/>
        </w:rPr>
      </w:pPr>
      <w:r w:rsidRPr="009A4D88">
        <w:rPr>
          <w:rFonts w:ascii="Times New Roman" w:hAnsi="Times New Roman"/>
          <w:sz w:val="26"/>
          <w:szCs w:val="26"/>
          <w:lang w:eastAsia="tr-TR"/>
        </w:rPr>
        <w:t xml:space="preserve">Müdürlüğün çalışma usul ve esaslarının belirlenmesi, (Yetki ve Sorumluluk) </w:t>
      </w:r>
    </w:p>
    <w:p w:rsidR="008402B7" w:rsidRPr="009A4D88" w:rsidRDefault="008402B7" w:rsidP="00D21E72">
      <w:pPr>
        <w:spacing w:after="0" w:line="240" w:lineRule="auto"/>
        <w:ind w:left="708" w:right="4"/>
        <w:jc w:val="both"/>
        <w:rPr>
          <w:rFonts w:ascii="Times New Roman" w:hAnsi="Times New Roman"/>
          <w:sz w:val="26"/>
          <w:szCs w:val="26"/>
          <w:lang w:eastAsia="tr-TR"/>
        </w:rPr>
      </w:pPr>
      <w:r w:rsidRPr="009A4D88">
        <w:rPr>
          <w:rFonts w:ascii="Times New Roman" w:hAnsi="Times New Roman"/>
          <w:sz w:val="26"/>
          <w:szCs w:val="26"/>
          <w:lang w:eastAsia="tr-TR"/>
        </w:rPr>
        <w:t>Amaçlanmıştır.</w:t>
      </w:r>
    </w:p>
    <w:p w:rsidR="008402B7" w:rsidRPr="009A4D88" w:rsidRDefault="008402B7" w:rsidP="00D21E72">
      <w:pPr>
        <w:spacing w:after="0" w:line="240" w:lineRule="auto"/>
        <w:ind w:left="708" w:right="4"/>
        <w:jc w:val="both"/>
        <w:rPr>
          <w:rFonts w:ascii="Times New Roman" w:hAnsi="Times New Roman"/>
          <w:sz w:val="26"/>
          <w:szCs w:val="26"/>
          <w:lang w:eastAsia="tr-TR"/>
        </w:rPr>
      </w:pPr>
    </w:p>
    <w:p w:rsidR="008402B7" w:rsidRPr="009A4D88" w:rsidRDefault="008402B7" w:rsidP="00D21E72">
      <w:pPr>
        <w:spacing w:after="0" w:line="240" w:lineRule="auto"/>
        <w:ind w:left="360"/>
        <w:jc w:val="both"/>
        <w:rPr>
          <w:rFonts w:ascii="Times New Roman" w:hAnsi="Times New Roman"/>
          <w:b/>
          <w:sz w:val="26"/>
          <w:szCs w:val="26"/>
          <w:lang w:eastAsia="tr-TR"/>
        </w:rPr>
      </w:pPr>
      <w:r w:rsidRPr="009A4D88">
        <w:rPr>
          <w:rFonts w:ascii="Times New Roman" w:hAnsi="Times New Roman"/>
          <w:b/>
          <w:sz w:val="26"/>
          <w:szCs w:val="26"/>
          <w:lang w:eastAsia="tr-TR"/>
        </w:rPr>
        <w:t>KAPSAM</w:t>
      </w:r>
    </w:p>
    <w:p w:rsidR="008402B7" w:rsidRPr="009A4D88" w:rsidRDefault="008402B7" w:rsidP="00D21E72">
      <w:pPr>
        <w:spacing w:after="0" w:line="240" w:lineRule="auto"/>
        <w:ind w:left="360"/>
        <w:jc w:val="both"/>
        <w:rPr>
          <w:rFonts w:ascii="Times New Roman" w:hAnsi="Times New Roman"/>
          <w:sz w:val="26"/>
          <w:szCs w:val="26"/>
          <w:lang w:eastAsia="tr-TR"/>
        </w:rPr>
      </w:pPr>
      <w:r w:rsidRPr="009A4D88">
        <w:rPr>
          <w:rFonts w:ascii="Times New Roman" w:hAnsi="Times New Roman"/>
          <w:b/>
          <w:sz w:val="26"/>
          <w:szCs w:val="26"/>
          <w:lang w:eastAsia="tr-TR"/>
        </w:rPr>
        <w:t>MADDE 2-</w:t>
      </w:r>
      <w:r w:rsidR="007D34D4" w:rsidRPr="009A4D88">
        <w:rPr>
          <w:rFonts w:ascii="Times New Roman" w:hAnsi="Times New Roman"/>
          <w:sz w:val="26"/>
          <w:szCs w:val="26"/>
          <w:lang w:eastAsia="tr-TR"/>
        </w:rPr>
        <w:t xml:space="preserve"> Bu yönerge, Şanlıurfa</w:t>
      </w:r>
      <w:r w:rsidRPr="009A4D88">
        <w:rPr>
          <w:rFonts w:ascii="Times New Roman" w:hAnsi="Times New Roman"/>
          <w:sz w:val="26"/>
          <w:szCs w:val="26"/>
          <w:lang w:eastAsia="tr-TR"/>
        </w:rPr>
        <w:t xml:space="preserve"> Defterdarlığı Muhasebe Müdürlüğünde görevli personelin;</w:t>
      </w:r>
    </w:p>
    <w:p w:rsidR="008402B7" w:rsidRPr="009A4D88" w:rsidRDefault="008402B7" w:rsidP="00D21E72">
      <w:pPr>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Görev, Görev Devri, Sorumluluk, Çalışma Usul ve Esasları ile Davranış İlkelerini kapsar.</w:t>
      </w:r>
    </w:p>
    <w:p w:rsidR="008402B7" w:rsidRPr="009A4D88" w:rsidRDefault="008402B7" w:rsidP="00D21E72">
      <w:pPr>
        <w:spacing w:after="0" w:line="240" w:lineRule="auto"/>
        <w:ind w:left="708" w:right="4"/>
        <w:jc w:val="both"/>
        <w:rPr>
          <w:rFonts w:ascii="Times New Roman" w:hAnsi="Times New Roman"/>
          <w:sz w:val="26"/>
          <w:szCs w:val="26"/>
          <w:lang w:eastAsia="tr-TR"/>
        </w:rPr>
      </w:pPr>
    </w:p>
    <w:p w:rsidR="008402B7" w:rsidRPr="009A4D88" w:rsidRDefault="008402B7" w:rsidP="00D21E72">
      <w:pPr>
        <w:spacing w:after="0" w:line="240" w:lineRule="auto"/>
        <w:ind w:left="360"/>
        <w:jc w:val="both"/>
        <w:rPr>
          <w:rFonts w:ascii="Times New Roman" w:hAnsi="Times New Roman"/>
          <w:b/>
          <w:sz w:val="26"/>
          <w:szCs w:val="26"/>
          <w:lang w:eastAsia="tr-TR"/>
        </w:rPr>
      </w:pPr>
      <w:r w:rsidRPr="009A4D88">
        <w:rPr>
          <w:rFonts w:ascii="Times New Roman" w:hAnsi="Times New Roman"/>
          <w:b/>
          <w:sz w:val="26"/>
          <w:szCs w:val="26"/>
          <w:lang w:eastAsia="tr-TR"/>
        </w:rPr>
        <w:t>MİSYONUMUZ</w:t>
      </w:r>
    </w:p>
    <w:p w:rsidR="008402B7" w:rsidRPr="009A4D88" w:rsidRDefault="008402B7" w:rsidP="00D21E72">
      <w:pPr>
        <w:spacing w:after="0" w:line="240" w:lineRule="auto"/>
        <w:ind w:firstLine="360"/>
        <w:jc w:val="both"/>
        <w:rPr>
          <w:rFonts w:ascii="Times New Roman" w:hAnsi="Times New Roman"/>
          <w:sz w:val="26"/>
          <w:szCs w:val="26"/>
          <w:lang w:eastAsia="tr-TR"/>
        </w:rPr>
      </w:pPr>
      <w:r w:rsidRPr="009A4D88">
        <w:rPr>
          <w:rFonts w:ascii="Times New Roman" w:hAnsi="Times New Roman"/>
          <w:b/>
          <w:sz w:val="26"/>
          <w:szCs w:val="26"/>
          <w:lang w:eastAsia="tr-TR"/>
        </w:rPr>
        <w:t>MADDE 3-</w:t>
      </w:r>
      <w:r w:rsidRPr="009A4D88">
        <w:rPr>
          <w:rFonts w:ascii="Times New Roman" w:hAnsi="Times New Roman"/>
          <w:sz w:val="26"/>
          <w:szCs w:val="26"/>
          <w:lang w:eastAsia="tr-TR"/>
        </w:rPr>
        <w:t xml:space="preserve"> Ekonomik ve sosyal hedeflere ulaşmak amacıyla, iyi yönetişim ilkeleri gözetilerek belirlenen Maliye politikalarını 5018 sayılı Yasa ile verilen yetki çerçevesinde uygulamak.</w:t>
      </w:r>
    </w:p>
    <w:p w:rsidR="008402B7" w:rsidRPr="009A4D88" w:rsidRDefault="008402B7" w:rsidP="00D21E72">
      <w:pPr>
        <w:spacing w:after="0" w:line="240" w:lineRule="auto"/>
        <w:ind w:left="360"/>
        <w:jc w:val="both"/>
        <w:rPr>
          <w:rFonts w:ascii="Times New Roman" w:hAnsi="Times New Roman"/>
          <w:sz w:val="26"/>
          <w:szCs w:val="26"/>
          <w:lang w:eastAsia="tr-TR"/>
        </w:rPr>
      </w:pPr>
    </w:p>
    <w:p w:rsidR="008402B7" w:rsidRPr="009A4D88" w:rsidRDefault="008402B7" w:rsidP="00D21E72">
      <w:pPr>
        <w:spacing w:after="0" w:line="240" w:lineRule="auto"/>
        <w:ind w:left="360"/>
        <w:jc w:val="both"/>
        <w:rPr>
          <w:rFonts w:ascii="Times New Roman" w:hAnsi="Times New Roman"/>
          <w:b/>
          <w:sz w:val="26"/>
          <w:szCs w:val="26"/>
          <w:lang w:eastAsia="tr-TR"/>
        </w:rPr>
      </w:pPr>
      <w:r w:rsidRPr="009A4D88">
        <w:rPr>
          <w:rFonts w:ascii="Times New Roman" w:hAnsi="Times New Roman"/>
          <w:b/>
          <w:sz w:val="26"/>
          <w:szCs w:val="26"/>
          <w:lang w:eastAsia="tr-TR"/>
        </w:rPr>
        <w:t>VİZYONUMUZ</w:t>
      </w:r>
    </w:p>
    <w:p w:rsidR="008402B7" w:rsidRPr="009A4D88" w:rsidRDefault="008402B7" w:rsidP="00D21E72">
      <w:pPr>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 xml:space="preserve">Hızlı ve kaliteli hizmet sunan, saydam, hesap verebilir, öncü bir Muhasebe Müdürlüğü. </w:t>
      </w:r>
    </w:p>
    <w:p w:rsidR="008402B7" w:rsidRPr="009A4D88" w:rsidRDefault="008402B7" w:rsidP="00D21E72">
      <w:pPr>
        <w:spacing w:after="0" w:line="240" w:lineRule="auto"/>
        <w:jc w:val="both"/>
        <w:rPr>
          <w:rFonts w:ascii="Times New Roman" w:hAnsi="Times New Roman"/>
          <w:sz w:val="26"/>
          <w:szCs w:val="26"/>
          <w:lang w:eastAsia="tr-TR"/>
        </w:rPr>
      </w:pPr>
    </w:p>
    <w:p w:rsidR="008402B7" w:rsidRPr="009A4D88" w:rsidRDefault="008402B7" w:rsidP="00D21E72">
      <w:pPr>
        <w:spacing w:after="0" w:line="240" w:lineRule="auto"/>
        <w:ind w:left="360" w:right="4"/>
        <w:jc w:val="both"/>
        <w:rPr>
          <w:rFonts w:ascii="Times New Roman" w:hAnsi="Times New Roman"/>
          <w:b/>
          <w:sz w:val="26"/>
          <w:szCs w:val="26"/>
          <w:lang w:eastAsia="tr-TR"/>
        </w:rPr>
      </w:pPr>
      <w:r w:rsidRPr="009A4D88">
        <w:rPr>
          <w:rFonts w:ascii="Times New Roman" w:hAnsi="Times New Roman"/>
          <w:b/>
          <w:sz w:val="26"/>
          <w:szCs w:val="26"/>
          <w:lang w:eastAsia="tr-TR"/>
        </w:rPr>
        <w:t>TANIMLAR</w:t>
      </w:r>
    </w:p>
    <w:p w:rsidR="008402B7" w:rsidRPr="009A4D88" w:rsidRDefault="008402B7" w:rsidP="00D21E72">
      <w:pPr>
        <w:spacing w:after="0" w:line="240" w:lineRule="auto"/>
        <w:ind w:left="360" w:right="4"/>
        <w:jc w:val="both"/>
        <w:rPr>
          <w:rFonts w:ascii="Times New Roman" w:hAnsi="Times New Roman"/>
          <w:sz w:val="26"/>
          <w:szCs w:val="26"/>
          <w:lang w:eastAsia="tr-TR"/>
        </w:rPr>
      </w:pPr>
      <w:r w:rsidRPr="009A4D88">
        <w:rPr>
          <w:rFonts w:ascii="Times New Roman" w:hAnsi="Times New Roman"/>
          <w:b/>
          <w:sz w:val="26"/>
          <w:szCs w:val="26"/>
          <w:lang w:eastAsia="tr-TR"/>
        </w:rPr>
        <w:t>MADDE 4-</w:t>
      </w:r>
      <w:r w:rsidRPr="009A4D88">
        <w:rPr>
          <w:rFonts w:ascii="Times New Roman" w:hAnsi="Times New Roman"/>
          <w:sz w:val="26"/>
          <w:szCs w:val="26"/>
          <w:lang w:eastAsia="tr-TR"/>
        </w:rPr>
        <w:t xml:space="preserve"> Bu Yönerge’de geçen;</w:t>
      </w:r>
    </w:p>
    <w:p w:rsidR="008402B7" w:rsidRPr="009A4D88" w:rsidRDefault="008402B7" w:rsidP="00D21E72">
      <w:pPr>
        <w:spacing w:after="0" w:line="240" w:lineRule="auto"/>
        <w:ind w:right="4" w:firstLine="360"/>
        <w:jc w:val="both"/>
        <w:rPr>
          <w:rFonts w:ascii="Times New Roman" w:hAnsi="Times New Roman"/>
          <w:sz w:val="26"/>
          <w:szCs w:val="26"/>
          <w:lang w:eastAsia="tr-TR"/>
        </w:rPr>
      </w:pPr>
      <w:r w:rsidRPr="009A4D88">
        <w:rPr>
          <w:rFonts w:ascii="Times New Roman" w:hAnsi="Times New Roman"/>
          <w:sz w:val="26"/>
          <w:szCs w:val="26"/>
          <w:lang w:eastAsia="tr-TR"/>
        </w:rPr>
        <w:t>İşlem Yönergesi</w:t>
      </w:r>
      <w:r w:rsidRPr="009A4D88">
        <w:rPr>
          <w:rFonts w:ascii="Times New Roman" w:hAnsi="Times New Roman"/>
          <w:sz w:val="26"/>
          <w:szCs w:val="26"/>
          <w:lang w:eastAsia="tr-TR"/>
        </w:rPr>
        <w:tab/>
        <w:t>: Muhasebe Müdürlüğü İşlem Yönergesi’ni,</w:t>
      </w:r>
    </w:p>
    <w:p w:rsidR="008402B7" w:rsidRPr="009A4D88" w:rsidRDefault="008402B7" w:rsidP="00D21E72">
      <w:pPr>
        <w:spacing w:after="0" w:line="240" w:lineRule="auto"/>
        <w:ind w:right="4" w:firstLine="360"/>
        <w:jc w:val="both"/>
        <w:rPr>
          <w:rFonts w:ascii="Times New Roman" w:hAnsi="Times New Roman"/>
          <w:sz w:val="26"/>
          <w:szCs w:val="26"/>
          <w:lang w:eastAsia="tr-TR"/>
        </w:rPr>
      </w:pPr>
      <w:r w:rsidRPr="009A4D88">
        <w:rPr>
          <w:rFonts w:ascii="Times New Roman" w:hAnsi="Times New Roman"/>
          <w:sz w:val="26"/>
          <w:szCs w:val="26"/>
          <w:lang w:eastAsia="tr-TR"/>
        </w:rPr>
        <w:t>Defterdarlık</w:t>
      </w:r>
      <w:r w:rsidRPr="009A4D88">
        <w:rPr>
          <w:rFonts w:ascii="Times New Roman" w:hAnsi="Times New Roman"/>
          <w:sz w:val="26"/>
          <w:szCs w:val="26"/>
          <w:lang w:eastAsia="tr-TR"/>
        </w:rPr>
        <w:tab/>
        <w:t xml:space="preserve">: </w:t>
      </w:r>
      <w:r w:rsidR="00923F70" w:rsidRPr="009A4D88">
        <w:rPr>
          <w:rFonts w:ascii="Times New Roman" w:hAnsi="Times New Roman"/>
          <w:sz w:val="26"/>
          <w:szCs w:val="26"/>
          <w:lang w:eastAsia="tr-TR"/>
        </w:rPr>
        <w:t>Şanlıurfa</w:t>
      </w:r>
      <w:r w:rsidRPr="009A4D88">
        <w:rPr>
          <w:rFonts w:ascii="Times New Roman" w:hAnsi="Times New Roman"/>
          <w:sz w:val="26"/>
          <w:szCs w:val="26"/>
          <w:lang w:eastAsia="tr-TR"/>
        </w:rPr>
        <w:t xml:space="preserve"> Defterdarlığı’nı,</w:t>
      </w:r>
    </w:p>
    <w:p w:rsidR="008402B7" w:rsidRPr="009A4D88" w:rsidRDefault="008402B7" w:rsidP="00D21E72">
      <w:pPr>
        <w:spacing w:after="0" w:line="240" w:lineRule="auto"/>
        <w:ind w:right="4" w:firstLine="360"/>
        <w:jc w:val="both"/>
        <w:rPr>
          <w:rFonts w:ascii="Times New Roman" w:hAnsi="Times New Roman"/>
          <w:sz w:val="26"/>
          <w:szCs w:val="26"/>
          <w:lang w:eastAsia="tr-TR"/>
        </w:rPr>
      </w:pPr>
      <w:r w:rsidRPr="009A4D88">
        <w:rPr>
          <w:rFonts w:ascii="Times New Roman" w:hAnsi="Times New Roman"/>
          <w:sz w:val="26"/>
          <w:szCs w:val="26"/>
          <w:lang w:eastAsia="tr-TR"/>
        </w:rPr>
        <w:t>Müdürlük</w:t>
      </w:r>
      <w:r w:rsidRPr="009A4D88">
        <w:rPr>
          <w:rFonts w:ascii="Times New Roman" w:hAnsi="Times New Roman"/>
          <w:sz w:val="26"/>
          <w:szCs w:val="26"/>
          <w:lang w:eastAsia="tr-TR"/>
        </w:rPr>
        <w:tab/>
      </w:r>
      <w:r w:rsidRPr="009A4D88">
        <w:rPr>
          <w:rFonts w:ascii="Times New Roman" w:hAnsi="Times New Roman"/>
          <w:sz w:val="26"/>
          <w:szCs w:val="26"/>
          <w:lang w:eastAsia="tr-TR"/>
        </w:rPr>
        <w:tab/>
        <w:t xml:space="preserve">: </w:t>
      </w:r>
      <w:r w:rsidR="00923F70" w:rsidRPr="009A4D88">
        <w:rPr>
          <w:rFonts w:ascii="Times New Roman" w:hAnsi="Times New Roman"/>
          <w:sz w:val="26"/>
          <w:szCs w:val="26"/>
          <w:lang w:eastAsia="tr-TR"/>
        </w:rPr>
        <w:t xml:space="preserve">Şanlıurfa </w:t>
      </w:r>
      <w:r w:rsidRPr="009A4D88">
        <w:rPr>
          <w:rFonts w:ascii="Times New Roman" w:hAnsi="Times New Roman"/>
          <w:sz w:val="26"/>
          <w:szCs w:val="26"/>
          <w:lang w:eastAsia="tr-TR"/>
        </w:rPr>
        <w:t xml:space="preserve">Defterdarlığı Muhasebe Müdürlüğü’nü, </w:t>
      </w:r>
    </w:p>
    <w:p w:rsidR="008402B7" w:rsidRPr="009A4D88" w:rsidRDefault="008402B7" w:rsidP="00D21E72">
      <w:pPr>
        <w:spacing w:after="0" w:line="240" w:lineRule="auto"/>
        <w:ind w:right="4" w:firstLine="360"/>
        <w:jc w:val="both"/>
        <w:rPr>
          <w:rFonts w:ascii="Times New Roman" w:hAnsi="Times New Roman"/>
          <w:sz w:val="26"/>
          <w:szCs w:val="26"/>
          <w:lang w:eastAsia="tr-TR"/>
        </w:rPr>
      </w:pPr>
      <w:r w:rsidRPr="009A4D88">
        <w:rPr>
          <w:rFonts w:ascii="Times New Roman" w:hAnsi="Times New Roman"/>
          <w:sz w:val="26"/>
          <w:szCs w:val="26"/>
          <w:lang w:eastAsia="tr-TR"/>
        </w:rPr>
        <w:t>Müdür</w:t>
      </w:r>
      <w:r w:rsidRPr="009A4D88">
        <w:rPr>
          <w:rFonts w:ascii="Times New Roman" w:hAnsi="Times New Roman"/>
          <w:sz w:val="26"/>
          <w:szCs w:val="26"/>
          <w:lang w:eastAsia="tr-TR"/>
        </w:rPr>
        <w:tab/>
      </w:r>
      <w:r w:rsidRPr="009A4D88">
        <w:rPr>
          <w:rFonts w:ascii="Times New Roman" w:hAnsi="Times New Roman"/>
          <w:sz w:val="26"/>
          <w:szCs w:val="26"/>
          <w:lang w:eastAsia="tr-TR"/>
        </w:rPr>
        <w:tab/>
        <w:t xml:space="preserve">: </w:t>
      </w:r>
      <w:r w:rsidR="00923F70" w:rsidRPr="009A4D88">
        <w:rPr>
          <w:rFonts w:ascii="Times New Roman" w:hAnsi="Times New Roman"/>
          <w:sz w:val="26"/>
          <w:szCs w:val="26"/>
          <w:lang w:eastAsia="tr-TR"/>
        </w:rPr>
        <w:t xml:space="preserve">Şanlıurfa </w:t>
      </w:r>
      <w:r w:rsidRPr="009A4D88">
        <w:rPr>
          <w:rFonts w:ascii="Times New Roman" w:hAnsi="Times New Roman"/>
          <w:sz w:val="26"/>
          <w:szCs w:val="26"/>
          <w:lang w:eastAsia="tr-TR"/>
        </w:rPr>
        <w:t>Defterdarlığı Muhasebe Müdürü’nü</w:t>
      </w:r>
    </w:p>
    <w:p w:rsidR="008402B7" w:rsidRPr="009A4D88" w:rsidRDefault="008402B7" w:rsidP="00D21E72">
      <w:pPr>
        <w:spacing w:after="0" w:line="240" w:lineRule="auto"/>
        <w:ind w:right="4" w:firstLine="360"/>
        <w:jc w:val="both"/>
        <w:rPr>
          <w:rFonts w:ascii="Times New Roman" w:hAnsi="Times New Roman"/>
          <w:sz w:val="26"/>
          <w:szCs w:val="26"/>
          <w:lang w:eastAsia="tr-TR"/>
        </w:rPr>
      </w:pPr>
      <w:r w:rsidRPr="009A4D88">
        <w:rPr>
          <w:rFonts w:ascii="Times New Roman" w:hAnsi="Times New Roman"/>
          <w:sz w:val="26"/>
          <w:szCs w:val="26"/>
          <w:lang w:eastAsia="tr-TR"/>
        </w:rPr>
        <w:t>Personel</w:t>
      </w:r>
      <w:r w:rsidRPr="009A4D88">
        <w:rPr>
          <w:rFonts w:ascii="Times New Roman" w:hAnsi="Times New Roman"/>
          <w:sz w:val="26"/>
          <w:szCs w:val="26"/>
          <w:lang w:eastAsia="tr-TR"/>
        </w:rPr>
        <w:tab/>
      </w:r>
      <w:r w:rsidRPr="009A4D88">
        <w:rPr>
          <w:rFonts w:ascii="Times New Roman" w:hAnsi="Times New Roman"/>
          <w:sz w:val="26"/>
          <w:szCs w:val="26"/>
          <w:lang w:eastAsia="tr-TR"/>
        </w:rPr>
        <w:tab/>
        <w:t xml:space="preserve">: </w:t>
      </w:r>
      <w:r w:rsidR="00923F70" w:rsidRPr="009A4D88">
        <w:rPr>
          <w:rFonts w:ascii="Times New Roman" w:hAnsi="Times New Roman"/>
          <w:sz w:val="26"/>
          <w:szCs w:val="26"/>
          <w:lang w:eastAsia="tr-TR"/>
        </w:rPr>
        <w:t xml:space="preserve">Şanlıurfa </w:t>
      </w:r>
      <w:r w:rsidRPr="009A4D88">
        <w:rPr>
          <w:rFonts w:ascii="Times New Roman" w:hAnsi="Times New Roman"/>
          <w:sz w:val="26"/>
          <w:szCs w:val="26"/>
          <w:lang w:eastAsia="tr-TR"/>
        </w:rPr>
        <w:t xml:space="preserve">Defterdarlığı Muhasebe Müdürlüğü çalışanlarını, </w:t>
      </w:r>
    </w:p>
    <w:p w:rsidR="008402B7" w:rsidRPr="009A4D88" w:rsidRDefault="008402B7" w:rsidP="00D21E72">
      <w:pPr>
        <w:spacing w:after="0" w:line="240" w:lineRule="auto"/>
        <w:ind w:right="4" w:firstLine="360"/>
        <w:jc w:val="both"/>
        <w:rPr>
          <w:rFonts w:ascii="Times New Roman" w:hAnsi="Times New Roman"/>
          <w:sz w:val="26"/>
          <w:szCs w:val="26"/>
          <w:lang w:eastAsia="tr-TR"/>
        </w:rPr>
      </w:pPr>
      <w:r w:rsidRPr="009A4D88">
        <w:rPr>
          <w:rFonts w:ascii="Times New Roman" w:hAnsi="Times New Roman"/>
          <w:sz w:val="26"/>
          <w:szCs w:val="26"/>
          <w:lang w:eastAsia="tr-TR"/>
        </w:rPr>
        <w:t>Yönerge</w:t>
      </w:r>
      <w:r w:rsidRPr="009A4D88">
        <w:rPr>
          <w:rFonts w:ascii="Times New Roman" w:hAnsi="Times New Roman"/>
          <w:sz w:val="26"/>
          <w:szCs w:val="26"/>
          <w:lang w:eastAsia="tr-TR"/>
        </w:rPr>
        <w:tab/>
      </w:r>
      <w:r w:rsidRPr="009A4D88">
        <w:rPr>
          <w:rFonts w:ascii="Times New Roman" w:hAnsi="Times New Roman"/>
          <w:sz w:val="26"/>
          <w:szCs w:val="26"/>
          <w:lang w:eastAsia="tr-TR"/>
        </w:rPr>
        <w:tab/>
        <w:t>: Bu Yönergeyi</w:t>
      </w:r>
    </w:p>
    <w:p w:rsidR="008402B7" w:rsidRPr="009A4D88" w:rsidRDefault="008402B7" w:rsidP="00D21E72">
      <w:pPr>
        <w:spacing w:after="0" w:line="240" w:lineRule="auto"/>
        <w:ind w:right="4" w:firstLine="360"/>
        <w:jc w:val="both"/>
        <w:rPr>
          <w:rFonts w:ascii="Times New Roman" w:hAnsi="Times New Roman"/>
          <w:sz w:val="26"/>
          <w:szCs w:val="26"/>
          <w:lang w:eastAsia="tr-TR"/>
        </w:rPr>
      </w:pPr>
      <w:r w:rsidRPr="009A4D88">
        <w:rPr>
          <w:rFonts w:ascii="Times New Roman" w:hAnsi="Times New Roman"/>
          <w:sz w:val="26"/>
          <w:szCs w:val="26"/>
          <w:lang w:eastAsia="tr-TR"/>
        </w:rPr>
        <w:t>Say2000i</w:t>
      </w:r>
      <w:r w:rsidRPr="009A4D88">
        <w:rPr>
          <w:rFonts w:ascii="Times New Roman" w:hAnsi="Times New Roman"/>
          <w:sz w:val="26"/>
          <w:szCs w:val="26"/>
          <w:lang w:eastAsia="tr-TR"/>
        </w:rPr>
        <w:tab/>
      </w:r>
      <w:r w:rsidRPr="009A4D88">
        <w:rPr>
          <w:rFonts w:ascii="Times New Roman" w:hAnsi="Times New Roman"/>
          <w:sz w:val="26"/>
          <w:szCs w:val="26"/>
          <w:lang w:eastAsia="tr-TR"/>
        </w:rPr>
        <w:tab/>
        <w:t>: Saymanlık Otomasyon Sistemi.</w:t>
      </w:r>
    </w:p>
    <w:p w:rsidR="008402B7" w:rsidRPr="009A4D88" w:rsidRDefault="008402B7" w:rsidP="00D21E72">
      <w:pPr>
        <w:spacing w:after="0" w:line="240" w:lineRule="auto"/>
        <w:ind w:right="4" w:firstLine="360"/>
        <w:jc w:val="both"/>
        <w:rPr>
          <w:rFonts w:ascii="Times New Roman" w:hAnsi="Times New Roman"/>
          <w:sz w:val="26"/>
          <w:szCs w:val="26"/>
          <w:lang w:eastAsia="tr-TR"/>
        </w:rPr>
      </w:pPr>
    </w:p>
    <w:p w:rsidR="008402B7" w:rsidRPr="009A4D88" w:rsidRDefault="008402B7" w:rsidP="009A4D88">
      <w:pPr>
        <w:spacing w:after="0" w:line="240" w:lineRule="auto"/>
        <w:ind w:right="4" w:firstLine="708"/>
        <w:jc w:val="both"/>
        <w:rPr>
          <w:rFonts w:ascii="Times New Roman" w:hAnsi="Times New Roman"/>
          <w:sz w:val="26"/>
          <w:szCs w:val="26"/>
          <w:lang w:eastAsia="tr-TR"/>
        </w:rPr>
      </w:pPr>
      <w:r w:rsidRPr="009A4D88">
        <w:rPr>
          <w:rFonts w:ascii="Times New Roman" w:hAnsi="Times New Roman"/>
          <w:sz w:val="26"/>
          <w:szCs w:val="26"/>
          <w:lang w:eastAsia="tr-TR"/>
        </w:rPr>
        <w:t>İfade eder.</w:t>
      </w:r>
    </w:p>
    <w:p w:rsidR="008402B7" w:rsidRPr="009A4D88" w:rsidRDefault="008402B7" w:rsidP="00D21E72">
      <w:pPr>
        <w:framePr w:hSpace="141" w:wrap="around" w:hAnchor="margin" w:xAlign="center" w:y="-433"/>
        <w:spacing w:after="0" w:line="240" w:lineRule="auto"/>
        <w:ind w:left="780"/>
        <w:contextualSpacing/>
        <w:jc w:val="center"/>
        <w:rPr>
          <w:rFonts w:ascii="Times New Roman" w:hAnsi="Times New Roman"/>
          <w:b/>
          <w:sz w:val="26"/>
          <w:szCs w:val="26"/>
          <w:lang w:eastAsia="tr-TR"/>
        </w:rPr>
      </w:pPr>
      <w:r w:rsidRPr="009A4D88">
        <w:rPr>
          <w:rFonts w:ascii="Times New Roman" w:hAnsi="Times New Roman"/>
          <w:b/>
          <w:sz w:val="26"/>
          <w:szCs w:val="26"/>
          <w:lang w:eastAsia="tr-TR"/>
        </w:rPr>
        <w:lastRenderedPageBreak/>
        <w:t>İKİNCİ BÖLÜM</w:t>
      </w:r>
    </w:p>
    <w:p w:rsidR="008402B7" w:rsidRPr="009A4D88" w:rsidRDefault="008402B7" w:rsidP="00D21E72">
      <w:pPr>
        <w:framePr w:hSpace="141" w:wrap="around" w:hAnchor="margin" w:xAlign="center" w:y="-433"/>
        <w:ind w:left="780"/>
        <w:contextualSpacing/>
        <w:jc w:val="center"/>
        <w:rPr>
          <w:rFonts w:ascii="Times New Roman" w:hAnsi="Times New Roman"/>
          <w:b/>
          <w:sz w:val="26"/>
          <w:szCs w:val="26"/>
        </w:rPr>
      </w:pPr>
      <w:r w:rsidRPr="009A4D88">
        <w:rPr>
          <w:rFonts w:ascii="Times New Roman" w:hAnsi="Times New Roman"/>
          <w:b/>
          <w:sz w:val="26"/>
          <w:szCs w:val="26"/>
        </w:rPr>
        <w:t>MUHASEBE MÜDÜRLÜĞÜNÜN GÖREVLERİ ve SERVİSLER</w:t>
      </w:r>
    </w:p>
    <w:p w:rsidR="008402B7" w:rsidRPr="009A4D88" w:rsidRDefault="008402B7" w:rsidP="00D21E72">
      <w:pPr>
        <w:framePr w:hSpace="141" w:wrap="around" w:hAnchor="margin" w:xAlign="center" w:y="-433"/>
        <w:tabs>
          <w:tab w:val="left" w:pos="1200"/>
        </w:tabs>
        <w:spacing w:after="0" w:line="240" w:lineRule="auto"/>
        <w:ind w:left="780"/>
        <w:contextualSpacing/>
        <w:jc w:val="center"/>
        <w:rPr>
          <w:rFonts w:ascii="Times New Roman" w:hAnsi="Times New Roman"/>
          <w:b/>
          <w:sz w:val="26"/>
          <w:szCs w:val="26"/>
          <w:lang w:eastAsia="tr-TR"/>
        </w:rPr>
      </w:pPr>
      <w:r w:rsidRPr="009A4D88">
        <w:rPr>
          <w:rFonts w:ascii="Times New Roman" w:hAnsi="Times New Roman"/>
          <w:b/>
          <w:sz w:val="26"/>
          <w:szCs w:val="26"/>
          <w:lang w:eastAsia="tr-TR"/>
        </w:rPr>
        <w:t>MUHASEBE MÜDÜRLÜĞÜNÜN GÖREVLERİ</w:t>
      </w:r>
    </w:p>
    <w:p w:rsidR="008402B7" w:rsidRPr="009A4D88" w:rsidRDefault="008402B7" w:rsidP="00D21E72">
      <w:pPr>
        <w:framePr w:hSpace="141" w:wrap="around" w:hAnchor="margin" w:xAlign="center" w:y="-433"/>
        <w:tabs>
          <w:tab w:val="left" w:pos="1200"/>
        </w:tabs>
        <w:spacing w:after="0" w:line="240" w:lineRule="auto"/>
        <w:ind w:left="780"/>
        <w:contextualSpacing/>
        <w:jc w:val="both"/>
        <w:rPr>
          <w:rFonts w:ascii="Times New Roman" w:hAnsi="Times New Roman"/>
          <w:b/>
          <w:sz w:val="26"/>
          <w:szCs w:val="26"/>
          <w:lang w:eastAsia="tr-TR"/>
        </w:rPr>
      </w:pPr>
      <w:r w:rsidRPr="009A4D88">
        <w:rPr>
          <w:rFonts w:ascii="Times New Roman" w:hAnsi="Times New Roman"/>
          <w:b/>
          <w:sz w:val="26"/>
          <w:szCs w:val="26"/>
          <w:lang w:eastAsia="tr-TR"/>
        </w:rPr>
        <w:t xml:space="preserve">MADDE 5 – </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Muhasebe biriminin faaliyet alanına giren konulara ilişkin iş ve  işlemleri yürütmek,</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Gelirlerin ve alacakların ilgili mevzuatına göre tahsil edilmesi, yersiz ve fazla tahsil edilenlerin ilgililerine iade edilmesi, giderlerin ve borçların hak sahiplerine ödenmesi işlemlerini yürütmek,</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 xml:space="preserve"> Para ve parayla ifade edilen değerler ile emanetlerin alınması, saklanması, ilgililere verilmesi ve gönderilmesi işlemlerini yürütmek,    </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Muhasebe yetkilisi mutemetlerinin hesap, belge ve işlemlerini ilgili mevzuatında öngörülen zamanlarda denetlemek veya muhasebe yetkilisi mutemedinin bulunduğu yerdeki birim yöneticisinden kontrol edilmesini istemek,</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Muhasebe hizmetlerine ilişkin defter, kayıt ve belgeleri ilgili mevzuatında belirtilen sürelerle muhafaza etmek ve denetime hazır bulundurmak, arşivleme işlemlerinin yapılmasını yürütmek,</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Ödeme emri belgesi ve eki belgeler üzerinde 5018 sayılı Kanunun 61 inci maddesi ve ilgili mevzuat hükümlerine uygun olarak gerekli kontrolleri yapmak,</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Gerekli bilgi ve raporları, Bakanlığa, hizmet verilen ilgili kamu idaresinin harcama yetkilisi ile üst yöneticisine ve yetkili kılınmış diğer mercilere muhasebe yönetmeliklerinde belirtilen sürelerde düzenli olarak vermek,</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Muhasebe Biriminin ay ve yıl sonu hesap ve cetvellerinin süresinde hazırlanması, Muhasebat Genel Müdürlüğüne sistem üzerinden gönderilmesi işlemlerini yürütmek,</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Yönetim Dönemi Hesabını mevzuatında belirtilen süre içerisinde yetkili mercilere vermek,</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 xml:space="preserve">Harcama birimlerince hazırlanan Taşınır Yönetim Hesabı Cetvellerini inceleyip onaylayarak Harcama Yetkilisine gönderilmesi işlemlerini yürütmek,  </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 xml:space="preserve"> Muhasebe biriminde görev yapan personeli mevzuat yönünden bilgilendirmek ve eğitmek,</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 xml:space="preserve"> Vezne ve ambarların kontrolünü ilgili mevzuatında öngörülen sürelerde yapmak, </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 xml:space="preserve">Ödemelerin, ilgili mevzuatın öngördüğü öncelik sırası da göz önünde bulundurularak, muhasebe kayıtlarına alınma sırasına göre yapılması işlemlerini yürütmek,  </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Yukarıdaki bentlerde sayılan işlemlere ve diğer mali işlemlere ilişkin kayıtları usulüne uygun, saydam ve erişilebilir şekilde tutmak, mali rapor ve tabloları her türlü müdahaleden bağımsız olarak düzenlemek,</w:t>
      </w:r>
    </w:p>
    <w:p w:rsidR="008402B7" w:rsidRPr="009A4D88" w:rsidRDefault="008402B7" w:rsidP="00D21E72">
      <w:pPr>
        <w:framePr w:hSpace="141" w:wrap="around" w:hAnchor="margin" w:xAlign="center" w:y="-433"/>
        <w:numPr>
          <w:ilvl w:val="0"/>
          <w:numId w:val="8"/>
        </w:numPr>
        <w:contextualSpacing/>
        <w:jc w:val="both"/>
        <w:rPr>
          <w:rFonts w:ascii="Times New Roman" w:hAnsi="Times New Roman"/>
          <w:sz w:val="26"/>
          <w:szCs w:val="26"/>
          <w:lang w:eastAsia="tr-TR"/>
        </w:rPr>
      </w:pPr>
      <w:r w:rsidRPr="009A4D88">
        <w:rPr>
          <w:rFonts w:ascii="Times New Roman" w:hAnsi="Times New Roman"/>
          <w:sz w:val="26"/>
          <w:szCs w:val="26"/>
          <w:lang w:eastAsia="tr-TR"/>
        </w:rPr>
        <w:t>Kanuni kesinti ve yükümlülüklere ilişkin yapılan tahsilatları süresi içinde ilgili yerlere gönderilmesi işlemlerini yürütmek,</w:t>
      </w:r>
    </w:p>
    <w:p w:rsidR="008402B7" w:rsidRPr="009A4D88" w:rsidRDefault="008402B7" w:rsidP="00D21E72">
      <w:pPr>
        <w:numPr>
          <w:ilvl w:val="0"/>
          <w:numId w:val="8"/>
        </w:numPr>
        <w:contextualSpacing/>
        <w:rPr>
          <w:rFonts w:ascii="Times New Roman" w:hAnsi="Times New Roman"/>
          <w:iCs/>
          <w:sz w:val="26"/>
          <w:szCs w:val="26"/>
        </w:rPr>
      </w:pPr>
      <w:r w:rsidRPr="009A4D88">
        <w:rPr>
          <w:rFonts w:ascii="Times New Roman" w:hAnsi="Times New Roman"/>
          <w:sz w:val="26"/>
          <w:szCs w:val="26"/>
          <w:lang w:eastAsia="tr-TR"/>
        </w:rPr>
        <w:lastRenderedPageBreak/>
        <w:t>Muhasebat Genel Müdürlüğünün 1 sıra nolu Genel Yönetim Mali İstatistikleri Genel Tebliği (Mahalli İdareler Mali Verileri)gereği mahalli idarelere ilişkin işlemleri yürütmek,</w:t>
      </w:r>
    </w:p>
    <w:p w:rsidR="008402B7" w:rsidRPr="009A4D88" w:rsidRDefault="008402B7" w:rsidP="00D21E72">
      <w:pPr>
        <w:rPr>
          <w:rFonts w:ascii="Times New Roman" w:hAnsi="Times New Roman"/>
          <w:b/>
          <w:iCs/>
          <w:sz w:val="26"/>
          <w:szCs w:val="26"/>
        </w:rPr>
      </w:pPr>
      <w:r w:rsidRPr="009A4D88">
        <w:rPr>
          <w:rFonts w:ascii="Times New Roman" w:hAnsi="Times New Roman"/>
          <w:b/>
          <w:iCs/>
          <w:sz w:val="26"/>
          <w:szCs w:val="26"/>
        </w:rPr>
        <w:t>SERVİSLER</w:t>
      </w:r>
    </w:p>
    <w:p w:rsidR="008402B7" w:rsidRPr="009A4D88" w:rsidRDefault="008402B7" w:rsidP="00D21E72">
      <w:pPr>
        <w:rPr>
          <w:rFonts w:ascii="Times New Roman" w:hAnsi="Times New Roman"/>
          <w:b/>
          <w:iCs/>
          <w:sz w:val="26"/>
          <w:szCs w:val="26"/>
        </w:rPr>
      </w:pPr>
      <w:r w:rsidRPr="009A4D88">
        <w:rPr>
          <w:rFonts w:ascii="Times New Roman" w:hAnsi="Times New Roman"/>
          <w:b/>
          <w:iCs/>
          <w:sz w:val="26"/>
          <w:szCs w:val="26"/>
        </w:rPr>
        <w:t xml:space="preserve">MADDE 6- </w:t>
      </w:r>
    </w:p>
    <w:p w:rsidR="008402B7" w:rsidRPr="009A4D88" w:rsidRDefault="008402B7" w:rsidP="00D21E72">
      <w:pPr>
        <w:ind w:left="1789" w:hanging="360"/>
        <w:jc w:val="both"/>
        <w:rPr>
          <w:rFonts w:ascii="Times New Roman" w:hAnsi="Times New Roman"/>
          <w:sz w:val="26"/>
          <w:szCs w:val="26"/>
        </w:rPr>
      </w:pPr>
      <w:r w:rsidRPr="009A4D88">
        <w:rPr>
          <w:rFonts w:ascii="Times New Roman" w:hAnsi="Times New Roman"/>
          <w:sz w:val="26"/>
          <w:szCs w:val="26"/>
        </w:rPr>
        <w:t>a)     Bütçe Gelir ve Gider İşlemleri</w:t>
      </w:r>
    </w:p>
    <w:p w:rsidR="008402B7" w:rsidRPr="009A4D88" w:rsidRDefault="008402B7" w:rsidP="00D21E72">
      <w:pPr>
        <w:ind w:left="1789"/>
        <w:jc w:val="both"/>
        <w:rPr>
          <w:rFonts w:ascii="Times New Roman" w:hAnsi="Times New Roman"/>
          <w:sz w:val="26"/>
          <w:szCs w:val="26"/>
        </w:rPr>
      </w:pPr>
      <w:r w:rsidRPr="009A4D88">
        <w:rPr>
          <w:rFonts w:ascii="Times New Roman" w:hAnsi="Times New Roman"/>
          <w:sz w:val="26"/>
          <w:szCs w:val="26"/>
        </w:rPr>
        <w:t>- Gelir tahakkukları</w:t>
      </w:r>
    </w:p>
    <w:p w:rsidR="008402B7" w:rsidRPr="009A4D88" w:rsidRDefault="008402B7" w:rsidP="00D21E72">
      <w:pPr>
        <w:ind w:left="1789"/>
        <w:jc w:val="both"/>
        <w:rPr>
          <w:rFonts w:ascii="Times New Roman" w:hAnsi="Times New Roman"/>
          <w:sz w:val="26"/>
          <w:szCs w:val="26"/>
        </w:rPr>
      </w:pPr>
      <w:r w:rsidRPr="009A4D88">
        <w:rPr>
          <w:rFonts w:ascii="Times New Roman" w:hAnsi="Times New Roman"/>
          <w:sz w:val="26"/>
          <w:szCs w:val="26"/>
        </w:rPr>
        <w:t>- Kişilerden Alacaklar</w:t>
      </w:r>
    </w:p>
    <w:p w:rsidR="008402B7" w:rsidRPr="009A4D88" w:rsidRDefault="008402B7" w:rsidP="00D21E72">
      <w:pPr>
        <w:ind w:left="1789"/>
        <w:jc w:val="both"/>
        <w:rPr>
          <w:rFonts w:ascii="Times New Roman" w:hAnsi="Times New Roman"/>
          <w:sz w:val="26"/>
          <w:szCs w:val="26"/>
        </w:rPr>
      </w:pPr>
      <w:r w:rsidRPr="009A4D88">
        <w:rPr>
          <w:rFonts w:ascii="Times New Roman" w:hAnsi="Times New Roman"/>
          <w:sz w:val="26"/>
          <w:szCs w:val="26"/>
        </w:rPr>
        <w:t>- Maaş ve özlük işleri</w:t>
      </w:r>
    </w:p>
    <w:p w:rsidR="008402B7" w:rsidRPr="009A4D88" w:rsidRDefault="008402B7" w:rsidP="00D21E72">
      <w:pPr>
        <w:ind w:left="1789"/>
        <w:jc w:val="both"/>
        <w:rPr>
          <w:rFonts w:ascii="Times New Roman" w:hAnsi="Times New Roman"/>
          <w:sz w:val="26"/>
          <w:szCs w:val="26"/>
        </w:rPr>
      </w:pPr>
      <w:r w:rsidRPr="009A4D88">
        <w:rPr>
          <w:rFonts w:ascii="Times New Roman" w:hAnsi="Times New Roman"/>
          <w:sz w:val="26"/>
          <w:szCs w:val="26"/>
        </w:rPr>
        <w:t>- Tedavi Giderleri</w:t>
      </w:r>
    </w:p>
    <w:p w:rsidR="008402B7" w:rsidRPr="009A4D88" w:rsidRDefault="008402B7" w:rsidP="00D21E72">
      <w:pPr>
        <w:ind w:left="1789"/>
        <w:jc w:val="both"/>
        <w:rPr>
          <w:rFonts w:ascii="Times New Roman" w:hAnsi="Times New Roman"/>
          <w:sz w:val="26"/>
          <w:szCs w:val="26"/>
        </w:rPr>
      </w:pPr>
      <w:r w:rsidRPr="009A4D88">
        <w:rPr>
          <w:rFonts w:ascii="Times New Roman" w:hAnsi="Times New Roman"/>
          <w:sz w:val="26"/>
          <w:szCs w:val="26"/>
        </w:rPr>
        <w:t>- Harcırah Ödemeleri</w:t>
      </w:r>
    </w:p>
    <w:p w:rsidR="008402B7" w:rsidRPr="009A4D88" w:rsidRDefault="008402B7" w:rsidP="00D21E72">
      <w:pPr>
        <w:ind w:left="1789"/>
        <w:jc w:val="both"/>
        <w:rPr>
          <w:rFonts w:ascii="Times New Roman" w:hAnsi="Times New Roman"/>
          <w:sz w:val="26"/>
          <w:szCs w:val="26"/>
        </w:rPr>
      </w:pPr>
      <w:r w:rsidRPr="009A4D88">
        <w:rPr>
          <w:rFonts w:ascii="Times New Roman" w:hAnsi="Times New Roman"/>
          <w:sz w:val="26"/>
          <w:szCs w:val="26"/>
        </w:rPr>
        <w:t>- Taahhüde Bağlı Harcamalar</w:t>
      </w:r>
    </w:p>
    <w:p w:rsidR="008402B7" w:rsidRPr="009A4D88" w:rsidRDefault="008402B7" w:rsidP="00D21E72">
      <w:pPr>
        <w:ind w:left="1789"/>
        <w:jc w:val="both"/>
        <w:rPr>
          <w:rFonts w:ascii="Times New Roman" w:hAnsi="Times New Roman"/>
          <w:sz w:val="26"/>
          <w:szCs w:val="26"/>
        </w:rPr>
      </w:pPr>
      <w:r w:rsidRPr="009A4D88">
        <w:rPr>
          <w:rFonts w:ascii="Times New Roman" w:hAnsi="Times New Roman"/>
          <w:sz w:val="26"/>
          <w:szCs w:val="26"/>
        </w:rPr>
        <w:t>-Ön Ödeme İşlemleri</w:t>
      </w:r>
    </w:p>
    <w:p w:rsidR="008402B7" w:rsidRPr="009A4D88" w:rsidRDefault="008402B7" w:rsidP="00D21E72">
      <w:pPr>
        <w:ind w:left="1789"/>
        <w:jc w:val="both"/>
        <w:rPr>
          <w:rFonts w:ascii="Times New Roman" w:hAnsi="Times New Roman"/>
          <w:sz w:val="26"/>
          <w:szCs w:val="26"/>
        </w:rPr>
      </w:pPr>
      <w:r w:rsidRPr="009A4D88">
        <w:rPr>
          <w:rFonts w:ascii="Times New Roman" w:hAnsi="Times New Roman"/>
          <w:sz w:val="26"/>
          <w:szCs w:val="26"/>
        </w:rPr>
        <w:t>- Diğer Harcamalar </w:t>
      </w:r>
    </w:p>
    <w:p w:rsidR="008402B7" w:rsidRPr="009A4D88" w:rsidRDefault="008402B7" w:rsidP="00D21E72">
      <w:pPr>
        <w:ind w:left="1789"/>
        <w:jc w:val="both"/>
        <w:rPr>
          <w:rFonts w:ascii="Times New Roman" w:hAnsi="Times New Roman"/>
          <w:sz w:val="26"/>
          <w:szCs w:val="26"/>
        </w:rPr>
      </w:pPr>
      <w:r w:rsidRPr="009A4D88">
        <w:rPr>
          <w:rFonts w:ascii="Times New Roman" w:hAnsi="Times New Roman"/>
          <w:sz w:val="26"/>
          <w:szCs w:val="26"/>
        </w:rPr>
        <w:t xml:space="preserve"> -Ödenek İşlemleri</w:t>
      </w:r>
    </w:p>
    <w:p w:rsidR="008402B7" w:rsidRPr="009A4D88" w:rsidRDefault="008402B7" w:rsidP="00D21E72">
      <w:pPr>
        <w:ind w:left="1789"/>
        <w:jc w:val="both"/>
        <w:rPr>
          <w:rFonts w:ascii="Times New Roman" w:hAnsi="Times New Roman"/>
          <w:sz w:val="26"/>
          <w:szCs w:val="26"/>
        </w:rPr>
      </w:pPr>
      <w:r w:rsidRPr="009A4D88">
        <w:rPr>
          <w:rFonts w:ascii="Times New Roman" w:hAnsi="Times New Roman"/>
          <w:sz w:val="26"/>
          <w:szCs w:val="26"/>
        </w:rPr>
        <w:t xml:space="preserve"> -Taşınır ve Duran Varlık İşlemleri</w:t>
      </w:r>
    </w:p>
    <w:p w:rsidR="008402B7" w:rsidRPr="009A4D88" w:rsidRDefault="008402B7" w:rsidP="00D21E72">
      <w:pPr>
        <w:ind w:left="1789" w:hanging="360"/>
        <w:jc w:val="both"/>
        <w:rPr>
          <w:rFonts w:ascii="Times New Roman" w:hAnsi="Times New Roman"/>
          <w:sz w:val="26"/>
          <w:szCs w:val="26"/>
        </w:rPr>
      </w:pPr>
      <w:r w:rsidRPr="009A4D88">
        <w:rPr>
          <w:rFonts w:ascii="Times New Roman" w:hAnsi="Times New Roman"/>
          <w:sz w:val="26"/>
          <w:szCs w:val="26"/>
        </w:rPr>
        <w:t>b)     Vezne İşlemleri</w:t>
      </w:r>
    </w:p>
    <w:p w:rsidR="008402B7" w:rsidRPr="009A4D88" w:rsidRDefault="008402B7" w:rsidP="00D21E72">
      <w:pPr>
        <w:ind w:left="1789" w:hanging="360"/>
        <w:jc w:val="both"/>
        <w:rPr>
          <w:rFonts w:ascii="Times New Roman" w:hAnsi="Times New Roman"/>
          <w:sz w:val="26"/>
          <w:szCs w:val="26"/>
        </w:rPr>
      </w:pPr>
      <w:r w:rsidRPr="009A4D88">
        <w:rPr>
          <w:rFonts w:ascii="Times New Roman" w:hAnsi="Times New Roman"/>
          <w:sz w:val="26"/>
          <w:szCs w:val="26"/>
        </w:rPr>
        <w:t>c)     Emanetler ve İcra İşlemleri</w:t>
      </w:r>
    </w:p>
    <w:p w:rsidR="008402B7" w:rsidRPr="009A4D88" w:rsidRDefault="008402B7" w:rsidP="00D21E72">
      <w:pPr>
        <w:ind w:left="1789" w:hanging="360"/>
        <w:jc w:val="both"/>
        <w:rPr>
          <w:rFonts w:ascii="Times New Roman" w:hAnsi="Times New Roman"/>
          <w:sz w:val="26"/>
          <w:szCs w:val="26"/>
        </w:rPr>
      </w:pPr>
      <w:r w:rsidRPr="009A4D88">
        <w:rPr>
          <w:rFonts w:ascii="Times New Roman" w:hAnsi="Times New Roman"/>
          <w:sz w:val="26"/>
          <w:szCs w:val="26"/>
        </w:rPr>
        <w:t xml:space="preserve">d) </w:t>
      </w:r>
      <w:r w:rsidRPr="009A4D88">
        <w:rPr>
          <w:rFonts w:ascii="Times New Roman" w:hAnsi="Times New Roman"/>
          <w:sz w:val="26"/>
          <w:szCs w:val="26"/>
        </w:rPr>
        <w:tab/>
        <w:t>Özlük ve Evrak Kayıt İşlemleri</w:t>
      </w:r>
    </w:p>
    <w:p w:rsidR="008402B7" w:rsidRPr="009A4D88" w:rsidRDefault="008402B7" w:rsidP="00D21E72">
      <w:pPr>
        <w:spacing w:after="0" w:line="240" w:lineRule="auto"/>
        <w:jc w:val="both"/>
        <w:rPr>
          <w:rFonts w:ascii="Times New Roman" w:hAnsi="Times New Roman"/>
          <w:sz w:val="26"/>
          <w:szCs w:val="26"/>
          <w:lang w:eastAsia="tr-TR"/>
        </w:rPr>
      </w:pPr>
    </w:p>
    <w:p w:rsidR="008402B7" w:rsidRPr="009A4D88" w:rsidRDefault="008402B7" w:rsidP="00D21E72">
      <w:pPr>
        <w:tabs>
          <w:tab w:val="left" w:pos="960"/>
        </w:tabs>
        <w:spacing w:after="0" w:line="240" w:lineRule="auto"/>
        <w:ind w:left="360" w:right="4"/>
        <w:jc w:val="both"/>
        <w:rPr>
          <w:rFonts w:ascii="Times New Roman" w:hAnsi="Times New Roman"/>
          <w:b/>
          <w:sz w:val="26"/>
          <w:szCs w:val="26"/>
          <w:lang w:eastAsia="tr-TR"/>
        </w:rPr>
      </w:pPr>
      <w:r w:rsidRPr="009A4D88">
        <w:rPr>
          <w:rFonts w:ascii="Times New Roman" w:hAnsi="Times New Roman"/>
          <w:b/>
          <w:sz w:val="26"/>
          <w:szCs w:val="26"/>
          <w:lang w:eastAsia="tr-TR"/>
        </w:rPr>
        <w:t>GÖREV TANIMLARI</w:t>
      </w:r>
    </w:p>
    <w:p w:rsidR="008402B7" w:rsidRPr="009A4D88" w:rsidRDefault="008402B7" w:rsidP="00D21E72">
      <w:pPr>
        <w:tabs>
          <w:tab w:val="left" w:pos="960"/>
        </w:tabs>
        <w:spacing w:after="0" w:line="240" w:lineRule="auto"/>
        <w:ind w:left="360" w:right="4"/>
        <w:jc w:val="both"/>
        <w:rPr>
          <w:rFonts w:ascii="Times New Roman" w:hAnsi="Times New Roman"/>
          <w:b/>
          <w:sz w:val="26"/>
          <w:szCs w:val="26"/>
          <w:lang w:eastAsia="tr-TR"/>
        </w:rPr>
      </w:pPr>
    </w:p>
    <w:p w:rsidR="008402B7" w:rsidRPr="009A4D88" w:rsidRDefault="008402B7" w:rsidP="00D21E72">
      <w:pPr>
        <w:tabs>
          <w:tab w:val="left" w:pos="960"/>
        </w:tabs>
        <w:spacing w:after="0" w:line="240" w:lineRule="auto"/>
        <w:ind w:left="360" w:right="4"/>
        <w:jc w:val="both"/>
        <w:rPr>
          <w:rFonts w:ascii="Times New Roman" w:hAnsi="Times New Roman"/>
          <w:b/>
          <w:sz w:val="26"/>
          <w:szCs w:val="26"/>
          <w:lang w:eastAsia="tr-TR"/>
        </w:rPr>
      </w:pPr>
      <w:r w:rsidRPr="009A4D88">
        <w:rPr>
          <w:rFonts w:ascii="Times New Roman" w:hAnsi="Times New Roman"/>
          <w:b/>
          <w:sz w:val="26"/>
          <w:szCs w:val="26"/>
          <w:lang w:eastAsia="tr-TR"/>
        </w:rPr>
        <w:t xml:space="preserve">MADDE 8- </w:t>
      </w:r>
    </w:p>
    <w:p w:rsidR="008402B7" w:rsidRPr="009A4D88" w:rsidRDefault="008402B7" w:rsidP="00D21E72">
      <w:pPr>
        <w:numPr>
          <w:ilvl w:val="0"/>
          <w:numId w:val="9"/>
        </w:numPr>
        <w:contextualSpacing/>
        <w:jc w:val="both"/>
        <w:rPr>
          <w:rFonts w:ascii="Times New Roman" w:hAnsi="Times New Roman"/>
          <w:b/>
          <w:bCs/>
          <w:sz w:val="26"/>
          <w:szCs w:val="26"/>
        </w:rPr>
      </w:pPr>
      <w:r w:rsidRPr="009A4D88">
        <w:rPr>
          <w:rFonts w:ascii="Times New Roman" w:hAnsi="Times New Roman"/>
          <w:b/>
          <w:bCs/>
          <w:sz w:val="26"/>
          <w:szCs w:val="26"/>
        </w:rPr>
        <w:t>SAY2000İ İŞLEMLERİNE İLİŞKİN USUL VE ESASLAR</w:t>
      </w:r>
    </w:p>
    <w:p w:rsidR="008402B7" w:rsidRPr="009A4D88" w:rsidRDefault="008402B7" w:rsidP="00D21E72">
      <w:pPr>
        <w:jc w:val="both"/>
        <w:rPr>
          <w:rFonts w:ascii="Times New Roman" w:hAnsi="Times New Roman"/>
          <w:sz w:val="26"/>
          <w:szCs w:val="26"/>
        </w:rPr>
      </w:pPr>
      <w:r w:rsidRPr="009A4D88">
        <w:rPr>
          <w:rFonts w:ascii="Times New Roman" w:hAnsi="Times New Roman"/>
          <w:sz w:val="26"/>
          <w:szCs w:val="26"/>
        </w:rPr>
        <w:t>1-Say2000i işlemlerinde Muhasebat Genel Müdürlüğünün “Muhasebe İşlemleri Kullanıcı Yetki Seviyelerine İlişkin 2010/18 Sayılı SAY2000İduyurusuna istinaden yürütülecektir.</w:t>
      </w:r>
    </w:p>
    <w:p w:rsidR="008402B7" w:rsidRPr="009A4D88" w:rsidRDefault="008402B7" w:rsidP="00D21E72">
      <w:pPr>
        <w:keepNext/>
        <w:numPr>
          <w:ilvl w:val="0"/>
          <w:numId w:val="9"/>
        </w:numPr>
        <w:spacing w:after="0" w:line="240" w:lineRule="auto"/>
        <w:jc w:val="both"/>
        <w:outlineLvl w:val="2"/>
        <w:rPr>
          <w:rFonts w:ascii="Times New Roman" w:hAnsi="Times New Roman"/>
          <w:b/>
          <w:bCs/>
          <w:sz w:val="26"/>
          <w:szCs w:val="26"/>
          <w:lang w:eastAsia="tr-TR"/>
        </w:rPr>
      </w:pPr>
      <w:r w:rsidRPr="009A4D88">
        <w:rPr>
          <w:rFonts w:ascii="Times New Roman" w:hAnsi="Times New Roman"/>
          <w:b/>
          <w:bCs/>
          <w:sz w:val="26"/>
          <w:szCs w:val="26"/>
          <w:lang w:eastAsia="tr-TR"/>
        </w:rPr>
        <w:t>ÖDEME EMRİ BELGELERİNE İLİŞKİN USUL VE ESASLAR</w:t>
      </w:r>
    </w:p>
    <w:p w:rsidR="008402B7" w:rsidRPr="009A4D88" w:rsidRDefault="008402B7" w:rsidP="00D21E72">
      <w:pPr>
        <w:tabs>
          <w:tab w:val="left" w:pos="3220"/>
        </w:tabs>
        <w:jc w:val="both"/>
        <w:rPr>
          <w:rFonts w:ascii="Times New Roman" w:hAnsi="Times New Roman"/>
          <w:sz w:val="26"/>
          <w:szCs w:val="26"/>
        </w:rPr>
      </w:pPr>
      <w:r w:rsidRPr="009A4D88">
        <w:rPr>
          <w:rFonts w:ascii="Times New Roman" w:hAnsi="Times New Roman"/>
          <w:b/>
          <w:bCs/>
          <w:sz w:val="26"/>
          <w:szCs w:val="26"/>
        </w:rPr>
        <w:t xml:space="preserve">      1-</w:t>
      </w:r>
      <w:r w:rsidRPr="009A4D88">
        <w:rPr>
          <w:rFonts w:ascii="Times New Roman" w:hAnsi="Times New Roman"/>
          <w:sz w:val="26"/>
          <w:szCs w:val="26"/>
        </w:rPr>
        <w:t xml:space="preserve">Görevli Uzman ve şeflerce; Harcama Birimlerinden, Harcama Yönetim Sistemi üzerinden gönderilen ödeme belgelerinin ıslak imzalı olanları ile sistemdeki bilgiler ilgili mevzuat doğrultusunda kontrol edildikten sonra  teslim belgesi karşılığında </w:t>
      </w:r>
      <w:r w:rsidRPr="009A4D88">
        <w:rPr>
          <w:rFonts w:ascii="Times New Roman" w:hAnsi="Times New Roman"/>
          <w:sz w:val="26"/>
          <w:szCs w:val="26"/>
        </w:rPr>
        <w:lastRenderedPageBreak/>
        <w:t>alınacak görevli uzman yardımcıları veya memurlara tarih yazılıp paraf edilerek teslim edilecektir.</w:t>
      </w:r>
    </w:p>
    <w:p w:rsidR="008402B7" w:rsidRPr="009A4D88" w:rsidRDefault="008402B7" w:rsidP="00D21E72">
      <w:pPr>
        <w:tabs>
          <w:tab w:val="left" w:pos="3220"/>
        </w:tabs>
        <w:jc w:val="both"/>
        <w:rPr>
          <w:rFonts w:ascii="Times New Roman" w:hAnsi="Times New Roman"/>
          <w:sz w:val="26"/>
          <w:szCs w:val="26"/>
        </w:rPr>
      </w:pPr>
      <w:r w:rsidRPr="009A4D88">
        <w:rPr>
          <w:rFonts w:ascii="Times New Roman" w:hAnsi="Times New Roman"/>
          <w:b/>
          <w:sz w:val="26"/>
          <w:szCs w:val="26"/>
        </w:rPr>
        <w:t xml:space="preserve">      2</w:t>
      </w:r>
      <w:r w:rsidRPr="009A4D88">
        <w:rPr>
          <w:rFonts w:ascii="Times New Roman" w:hAnsi="Times New Roman"/>
          <w:sz w:val="26"/>
          <w:szCs w:val="26"/>
        </w:rPr>
        <w:t>-Ödeme Evrakı Üzerinde görevlilerce;</w:t>
      </w:r>
    </w:p>
    <w:p w:rsidR="008402B7" w:rsidRPr="009A4D88" w:rsidRDefault="008402B7" w:rsidP="00D21E72">
      <w:pPr>
        <w:tabs>
          <w:tab w:val="left" w:pos="3220"/>
        </w:tabs>
        <w:jc w:val="both"/>
        <w:rPr>
          <w:rFonts w:ascii="Times New Roman" w:hAnsi="Times New Roman"/>
          <w:sz w:val="26"/>
          <w:szCs w:val="26"/>
        </w:rPr>
      </w:pPr>
      <w:r w:rsidRPr="009A4D88">
        <w:rPr>
          <w:rFonts w:ascii="Times New Roman" w:hAnsi="Times New Roman"/>
          <w:sz w:val="26"/>
          <w:szCs w:val="26"/>
        </w:rPr>
        <w:t xml:space="preserve">      1-Merkezi Yönetim Harcama Belgeleri Yönetmeliği gereğince, Ekli belgelerin doğruluğu ve tam olması kontrol edilecek,</w:t>
      </w:r>
    </w:p>
    <w:p w:rsidR="008402B7" w:rsidRPr="009A4D88" w:rsidRDefault="008402B7" w:rsidP="00D21E72">
      <w:pPr>
        <w:tabs>
          <w:tab w:val="left" w:pos="3220"/>
        </w:tabs>
        <w:jc w:val="both"/>
        <w:rPr>
          <w:rFonts w:ascii="Times New Roman" w:hAnsi="Times New Roman"/>
          <w:sz w:val="26"/>
          <w:szCs w:val="26"/>
        </w:rPr>
      </w:pPr>
      <w:r w:rsidRPr="009A4D88">
        <w:rPr>
          <w:rFonts w:ascii="Times New Roman" w:hAnsi="Times New Roman"/>
          <w:sz w:val="26"/>
          <w:szCs w:val="26"/>
        </w:rPr>
        <w:t xml:space="preserve">       2-Maddi hata kontrolü yapılacak,</w:t>
      </w:r>
    </w:p>
    <w:p w:rsidR="008402B7" w:rsidRPr="009A4D88" w:rsidRDefault="008402B7" w:rsidP="00D21E72">
      <w:pPr>
        <w:tabs>
          <w:tab w:val="left" w:pos="3220"/>
        </w:tabs>
        <w:jc w:val="both"/>
        <w:rPr>
          <w:rFonts w:ascii="Times New Roman" w:hAnsi="Times New Roman"/>
          <w:sz w:val="26"/>
          <w:szCs w:val="26"/>
        </w:rPr>
      </w:pPr>
      <w:r w:rsidRPr="009A4D88">
        <w:rPr>
          <w:rFonts w:ascii="Times New Roman" w:hAnsi="Times New Roman"/>
          <w:sz w:val="26"/>
          <w:szCs w:val="26"/>
        </w:rPr>
        <w:t xml:space="preserve">       3-Yetkililerin ;İsim, unvan ve imzaların tam olması kontrol edilecek,</w:t>
      </w:r>
    </w:p>
    <w:p w:rsidR="008402B7" w:rsidRPr="009A4D88" w:rsidRDefault="008402B7" w:rsidP="00D21E72">
      <w:pPr>
        <w:tabs>
          <w:tab w:val="left" w:pos="3220"/>
        </w:tabs>
        <w:jc w:val="both"/>
        <w:rPr>
          <w:rFonts w:ascii="Times New Roman" w:hAnsi="Times New Roman"/>
          <w:sz w:val="26"/>
          <w:szCs w:val="26"/>
        </w:rPr>
      </w:pPr>
      <w:r w:rsidRPr="009A4D88">
        <w:rPr>
          <w:rFonts w:ascii="Times New Roman" w:hAnsi="Times New Roman"/>
          <w:sz w:val="26"/>
          <w:szCs w:val="26"/>
        </w:rPr>
        <w:t xml:space="preserve">       4-Hak sahibinin kimliğinin doğruluğu kontrol edilecek,</w:t>
      </w:r>
    </w:p>
    <w:p w:rsidR="008402B7" w:rsidRPr="009A4D88" w:rsidRDefault="008402B7" w:rsidP="00D21E72">
      <w:pPr>
        <w:tabs>
          <w:tab w:val="left" w:pos="3220"/>
        </w:tabs>
        <w:jc w:val="both"/>
        <w:rPr>
          <w:rFonts w:ascii="Times New Roman" w:hAnsi="Times New Roman"/>
          <w:sz w:val="26"/>
          <w:szCs w:val="26"/>
        </w:rPr>
      </w:pPr>
      <w:r w:rsidRPr="009A4D88">
        <w:rPr>
          <w:rFonts w:ascii="Times New Roman" w:hAnsi="Times New Roman"/>
          <w:sz w:val="26"/>
          <w:szCs w:val="26"/>
        </w:rPr>
        <w:t xml:space="preserve">       yukarıda sayılan iş ve işlemler görevliler tarafından yapılacak ve Say2000i sisteminden işlem numarası alınarak evrak üzerine numara yazılacak  ve ödeme evrakında ilgili bölüm paraflanacak, ilgili şef yada uzmana verilecek,</w:t>
      </w:r>
    </w:p>
    <w:p w:rsidR="008402B7" w:rsidRPr="009A4D88" w:rsidRDefault="008402B7" w:rsidP="00D21E72">
      <w:pPr>
        <w:tabs>
          <w:tab w:val="left" w:pos="3220"/>
        </w:tabs>
        <w:jc w:val="both"/>
        <w:rPr>
          <w:rFonts w:ascii="Times New Roman" w:hAnsi="Times New Roman"/>
          <w:sz w:val="26"/>
          <w:szCs w:val="26"/>
        </w:rPr>
      </w:pPr>
      <w:r w:rsidRPr="009A4D88">
        <w:rPr>
          <w:rFonts w:ascii="Times New Roman" w:hAnsi="Times New Roman"/>
          <w:b/>
          <w:sz w:val="26"/>
          <w:szCs w:val="26"/>
        </w:rPr>
        <w:t xml:space="preserve">        3-</w:t>
      </w:r>
      <w:r w:rsidRPr="009A4D88">
        <w:rPr>
          <w:rFonts w:ascii="Times New Roman" w:hAnsi="Times New Roman"/>
          <w:sz w:val="26"/>
          <w:szCs w:val="26"/>
        </w:rPr>
        <w:t xml:space="preserve"> Görevli şef yada uzman görevliler yapılan işlemlerin doğruluğunu kontrol edecek ve paraflayarak ilgili müdür yardımcısının imzasına sunacak (Hakediş ödemelerinde müdür yardımcısı tarafından gerekli kontroller yapıldıktan sonra müdürün imzasına sunulacak),diğer ödemelerde müdür yardımcılarının ödeme limitleri dahilinde olanlar müdür yardımcısına, müdür yardımcılarının limitini geçenler müdürün imzasına sunulacaktır.</w:t>
      </w:r>
    </w:p>
    <w:p w:rsidR="008402B7" w:rsidRPr="009A4D88" w:rsidRDefault="008402B7" w:rsidP="00D21E72">
      <w:pPr>
        <w:tabs>
          <w:tab w:val="left" w:pos="3220"/>
        </w:tabs>
        <w:jc w:val="both"/>
        <w:rPr>
          <w:rFonts w:ascii="Times New Roman" w:hAnsi="Times New Roman"/>
          <w:sz w:val="26"/>
          <w:szCs w:val="26"/>
        </w:rPr>
      </w:pPr>
      <w:r w:rsidRPr="009A4D88">
        <w:rPr>
          <w:rFonts w:ascii="Times New Roman" w:hAnsi="Times New Roman"/>
          <w:b/>
          <w:sz w:val="26"/>
          <w:szCs w:val="26"/>
        </w:rPr>
        <w:t xml:space="preserve">        4-</w:t>
      </w:r>
      <w:r w:rsidRPr="009A4D88">
        <w:rPr>
          <w:rFonts w:ascii="Times New Roman" w:hAnsi="Times New Roman"/>
          <w:sz w:val="26"/>
          <w:szCs w:val="26"/>
        </w:rPr>
        <w:t xml:space="preserve"> Şef ve uzmanlar tarafından kontrol edilen evraklar ilgili müdür yardımcısı tarafından gerekli kontrol yapılarak parasal limit ve oranlar hakkında tebliğe göre kendi ödeme limiti dahilindeki evrakları Muhasebe Yetkilisi Yardımcısı olarak imzalayacak ve onay için banka servisine gönderecek, Muhasebe Müdürünün ödemesi gereken evrakları gerekli kontrolleri yaptıktan sonra paraflayacak ve Muhasebe Müdürüne sunacaklardır.</w:t>
      </w:r>
    </w:p>
    <w:p w:rsidR="008402B7" w:rsidRPr="009A4D88" w:rsidRDefault="008402B7" w:rsidP="00D21E72">
      <w:pPr>
        <w:tabs>
          <w:tab w:val="left" w:pos="3220"/>
        </w:tabs>
        <w:jc w:val="both"/>
        <w:rPr>
          <w:rFonts w:ascii="Times New Roman" w:hAnsi="Times New Roman"/>
          <w:b/>
          <w:bCs/>
          <w:sz w:val="26"/>
          <w:szCs w:val="26"/>
          <w:u w:val="single"/>
        </w:rPr>
      </w:pPr>
      <w:r w:rsidRPr="009A4D88">
        <w:rPr>
          <w:rFonts w:ascii="Times New Roman" w:hAnsi="Times New Roman"/>
          <w:b/>
          <w:sz w:val="26"/>
          <w:szCs w:val="26"/>
        </w:rPr>
        <w:t xml:space="preserve">        5-</w:t>
      </w:r>
      <w:r w:rsidRPr="009A4D88">
        <w:rPr>
          <w:rFonts w:ascii="Times New Roman" w:hAnsi="Times New Roman"/>
          <w:sz w:val="26"/>
          <w:szCs w:val="26"/>
        </w:rPr>
        <w:t xml:space="preserve">Muhasebe Müdürü ve Müdür Yardımcıları tarafından imzalanan ödeme evrakları banka servisindeki görevli tarafından gerekli kontroller yapıldıktan sonra SAY2000İ sisteminden onay numarası alınıp, evrakın üzerine yazılacak ve evraklar muhafaza ile görevli memura teslim edilecektir. </w:t>
      </w:r>
      <w:r w:rsidRPr="009A4D88">
        <w:rPr>
          <w:rFonts w:ascii="Times New Roman" w:hAnsi="Times New Roman"/>
          <w:b/>
          <w:bCs/>
          <w:sz w:val="26"/>
          <w:szCs w:val="26"/>
          <w:u w:val="single"/>
        </w:rPr>
        <w:t xml:space="preserve">Müdür ve Müdür Yardımcısı tarafından imzalanmamış ödeme evraklarının sistemden onay işlemi kesinlikle yapılmayacaktır. </w:t>
      </w:r>
    </w:p>
    <w:p w:rsidR="008402B7" w:rsidRPr="009A4D88" w:rsidRDefault="008402B7" w:rsidP="00D21E72">
      <w:pPr>
        <w:tabs>
          <w:tab w:val="left" w:pos="3220"/>
        </w:tabs>
        <w:jc w:val="both"/>
        <w:rPr>
          <w:rFonts w:ascii="Times New Roman" w:hAnsi="Times New Roman"/>
          <w:sz w:val="26"/>
          <w:szCs w:val="26"/>
        </w:rPr>
      </w:pPr>
      <w:r w:rsidRPr="009A4D88">
        <w:rPr>
          <w:rFonts w:ascii="Times New Roman" w:hAnsi="Times New Roman"/>
          <w:b/>
          <w:sz w:val="26"/>
          <w:szCs w:val="26"/>
        </w:rPr>
        <w:t>6-</w:t>
      </w:r>
      <w:r w:rsidRPr="009A4D88">
        <w:rPr>
          <w:rFonts w:ascii="Times New Roman" w:hAnsi="Times New Roman"/>
          <w:sz w:val="26"/>
          <w:szCs w:val="26"/>
        </w:rPr>
        <w:t>Banka servisince Hazineden nakit talebi yapılacak ve nakit geldikten sonra Kamu Elektronik Ödeme Sistemi (KEÖS) üzerinden ödeme ve ödeme sonrası işlemler uygulama kılavuzunda belirtilen usul ve esaslar doğrultusunda zamanında yapılacaktır.</w:t>
      </w:r>
    </w:p>
    <w:p w:rsidR="008402B7" w:rsidRPr="009A4D88" w:rsidRDefault="008402B7" w:rsidP="00D21E72">
      <w:pPr>
        <w:tabs>
          <w:tab w:val="left" w:pos="3220"/>
        </w:tabs>
        <w:jc w:val="both"/>
        <w:rPr>
          <w:rFonts w:ascii="Times New Roman" w:hAnsi="Times New Roman"/>
          <w:b/>
          <w:bCs/>
          <w:sz w:val="26"/>
          <w:szCs w:val="26"/>
          <w:u w:val="single"/>
        </w:rPr>
      </w:pPr>
      <w:r w:rsidRPr="009A4D88">
        <w:rPr>
          <w:rFonts w:ascii="Times New Roman" w:hAnsi="Times New Roman"/>
          <w:b/>
          <w:sz w:val="26"/>
          <w:szCs w:val="26"/>
        </w:rPr>
        <w:t xml:space="preserve">  7</w:t>
      </w:r>
      <w:r w:rsidRPr="009A4D88">
        <w:rPr>
          <w:rFonts w:ascii="Times New Roman" w:hAnsi="Times New Roman"/>
          <w:sz w:val="26"/>
          <w:szCs w:val="26"/>
        </w:rPr>
        <w:t xml:space="preserve">-Banka servisi görevlisi tarafından sistemden onaylanan evraklar evrak muhafaza görevlisine teslim edilecek ve görevli memurca evrak tasnif işlemleri yapıldıktan sonra </w:t>
      </w:r>
      <w:r w:rsidRPr="009A4D88">
        <w:rPr>
          <w:rFonts w:ascii="Times New Roman" w:hAnsi="Times New Roman"/>
          <w:sz w:val="26"/>
          <w:szCs w:val="26"/>
        </w:rPr>
        <w:lastRenderedPageBreak/>
        <w:t xml:space="preserve">Sayıştaya gönderilecek evraklar ve müdürlüğümüzde kalması gereken evrak nüshaları paketlenerek muhafaza edilecektir. </w:t>
      </w:r>
    </w:p>
    <w:p w:rsidR="008402B7" w:rsidRPr="009A4D88" w:rsidRDefault="008402B7" w:rsidP="00D21E72">
      <w:pPr>
        <w:tabs>
          <w:tab w:val="left" w:pos="3220"/>
        </w:tabs>
        <w:jc w:val="both"/>
        <w:rPr>
          <w:rFonts w:ascii="Times New Roman" w:hAnsi="Times New Roman"/>
          <w:bCs/>
          <w:sz w:val="26"/>
          <w:szCs w:val="26"/>
        </w:rPr>
      </w:pPr>
      <w:r w:rsidRPr="009A4D88">
        <w:rPr>
          <w:rFonts w:ascii="Times New Roman" w:hAnsi="Times New Roman"/>
          <w:b/>
          <w:bCs/>
          <w:sz w:val="26"/>
          <w:szCs w:val="26"/>
        </w:rPr>
        <w:t>8-</w:t>
      </w:r>
      <w:r w:rsidRPr="009A4D88">
        <w:rPr>
          <w:rFonts w:ascii="Times New Roman" w:hAnsi="Times New Roman"/>
          <w:bCs/>
          <w:sz w:val="26"/>
          <w:szCs w:val="26"/>
        </w:rPr>
        <w:t xml:space="preserve"> İhale yolu ile alınan mal ve hizmet alımları, yapım işleri ve danışmanlık hizmet alımlarına ait ödeme evraklarında mutlak surette vergi borcu ve SGK borcunun olup olmadığı aranacaktır. (Buna ilişkin borç sorgulama yazıları da güncel olacaktır.) Şayet borç varsa kesinti yapılmadan evrak işleme konulmayacaktır. İhale dışı alımların ödenmesinde sadece vergi borcu sorgulaması yapılacaktır.</w:t>
      </w:r>
    </w:p>
    <w:p w:rsidR="008402B7" w:rsidRPr="009A4D88" w:rsidRDefault="008402B7" w:rsidP="00D21E72">
      <w:pPr>
        <w:tabs>
          <w:tab w:val="left" w:pos="3220"/>
        </w:tabs>
        <w:jc w:val="both"/>
        <w:rPr>
          <w:rFonts w:ascii="Times New Roman" w:hAnsi="Times New Roman"/>
          <w:bCs/>
          <w:sz w:val="26"/>
          <w:szCs w:val="26"/>
        </w:rPr>
      </w:pPr>
      <w:r w:rsidRPr="009A4D88">
        <w:rPr>
          <w:rFonts w:ascii="Times New Roman" w:hAnsi="Times New Roman"/>
          <w:bCs/>
          <w:sz w:val="26"/>
          <w:szCs w:val="26"/>
        </w:rPr>
        <w:t xml:space="preserve">          Ayrıca, icra borcu olup olmadığına dikkat edilerek, icra borcu varsa gereken kesintinin yapılması sağlanacaktır.</w:t>
      </w:r>
    </w:p>
    <w:p w:rsidR="008402B7" w:rsidRPr="009A4D88" w:rsidRDefault="008402B7" w:rsidP="00D21E72">
      <w:pPr>
        <w:keepNext/>
        <w:spacing w:after="0" w:line="240" w:lineRule="auto"/>
        <w:ind w:firstLine="708"/>
        <w:jc w:val="both"/>
        <w:outlineLvl w:val="2"/>
        <w:rPr>
          <w:rFonts w:ascii="Times New Roman" w:hAnsi="Times New Roman"/>
          <w:b/>
          <w:bCs/>
          <w:sz w:val="26"/>
          <w:szCs w:val="26"/>
          <w:lang w:eastAsia="tr-TR"/>
        </w:rPr>
      </w:pPr>
      <w:r w:rsidRPr="009A4D88">
        <w:rPr>
          <w:rFonts w:ascii="Times New Roman" w:hAnsi="Times New Roman"/>
          <w:b/>
          <w:bCs/>
          <w:sz w:val="26"/>
          <w:szCs w:val="26"/>
          <w:lang w:eastAsia="tr-TR"/>
        </w:rPr>
        <w:t>C-EMANET İŞLEMLERİNE İLİŞKİN USUL VE ESASLAR</w:t>
      </w:r>
    </w:p>
    <w:p w:rsidR="008402B7" w:rsidRPr="009A4D88" w:rsidRDefault="008402B7" w:rsidP="00D21E72">
      <w:pPr>
        <w:spacing w:after="0" w:line="240" w:lineRule="auto"/>
        <w:jc w:val="both"/>
        <w:rPr>
          <w:rFonts w:ascii="Times New Roman" w:hAnsi="Times New Roman"/>
          <w:sz w:val="26"/>
          <w:szCs w:val="26"/>
          <w:lang w:eastAsia="tr-TR"/>
        </w:rPr>
      </w:pPr>
    </w:p>
    <w:p w:rsidR="008402B7" w:rsidRPr="009A4D88" w:rsidRDefault="008402B7" w:rsidP="00D21E72">
      <w:pPr>
        <w:spacing w:after="0" w:line="240" w:lineRule="auto"/>
        <w:ind w:firstLine="708"/>
        <w:jc w:val="both"/>
        <w:rPr>
          <w:rFonts w:ascii="Times New Roman" w:hAnsi="Times New Roman"/>
          <w:sz w:val="26"/>
          <w:szCs w:val="26"/>
          <w:lang w:eastAsia="tr-TR"/>
        </w:rPr>
      </w:pPr>
      <w:r w:rsidRPr="009A4D88">
        <w:rPr>
          <w:rFonts w:ascii="Times New Roman" w:hAnsi="Times New Roman"/>
          <w:sz w:val="26"/>
          <w:szCs w:val="26"/>
          <w:lang w:eastAsia="tr-TR"/>
        </w:rPr>
        <w:t>Kefalet Sandığı Kesintileri, Polsan, Oyak, İlksan Kesintileri, Kamu İdareleri Paylar Kesintileri, Tapu Akit Ücretleri, Memur Yollukları, Sendika Aidatları, Pansiyon %12’leri,Sosyal Güvenlik Primi Kesintileri, Alınan Depozito ve Teminatlar, Diğer Emanetler, Emanet olarak Muhasebe kayıtlarına intikal ettirilecektir.</w:t>
      </w:r>
    </w:p>
    <w:p w:rsidR="008402B7" w:rsidRPr="009A4D88" w:rsidRDefault="008402B7" w:rsidP="00D21E72">
      <w:pPr>
        <w:jc w:val="both"/>
        <w:rPr>
          <w:rFonts w:ascii="Times New Roman" w:hAnsi="Times New Roman"/>
          <w:sz w:val="26"/>
          <w:szCs w:val="26"/>
        </w:rPr>
      </w:pPr>
    </w:p>
    <w:p w:rsidR="008402B7" w:rsidRPr="009A4D88" w:rsidRDefault="008402B7" w:rsidP="00D21E72">
      <w:pPr>
        <w:ind w:firstLine="708"/>
        <w:jc w:val="both"/>
        <w:rPr>
          <w:rFonts w:ascii="Times New Roman" w:hAnsi="Times New Roman"/>
          <w:b/>
          <w:sz w:val="26"/>
          <w:szCs w:val="26"/>
        </w:rPr>
      </w:pPr>
      <w:r w:rsidRPr="009A4D88">
        <w:rPr>
          <w:rFonts w:ascii="Times New Roman" w:hAnsi="Times New Roman"/>
          <w:b/>
          <w:sz w:val="26"/>
          <w:szCs w:val="26"/>
        </w:rPr>
        <w:t>1-Kefalet Sandığı Kesintisine İlişkin İş ve İşlemler;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a)Kefalet Sandığı Kanununa göre kefalet kesintisi yapılacak personele ilişkin veriler kurumlarından müdürlüğümüze intikal ettiğinde görevlilerce SAY2000İ sisteminde maaş modülü içinde veri girişi usulüne uygun olarak yapılacak,</w:t>
      </w:r>
    </w:p>
    <w:p w:rsidR="008402B7" w:rsidRPr="009A4D88" w:rsidRDefault="008402B7" w:rsidP="00D21E72">
      <w:pPr>
        <w:spacing w:after="0" w:line="240" w:lineRule="auto"/>
        <w:ind w:firstLine="708"/>
        <w:jc w:val="both"/>
        <w:rPr>
          <w:rFonts w:ascii="Times New Roman" w:hAnsi="Times New Roman"/>
          <w:sz w:val="26"/>
          <w:szCs w:val="26"/>
          <w:lang w:eastAsia="tr-TR"/>
        </w:rPr>
      </w:pPr>
      <w:r w:rsidRPr="009A4D88">
        <w:rPr>
          <w:rFonts w:ascii="Times New Roman" w:hAnsi="Times New Roman"/>
          <w:sz w:val="26"/>
          <w:szCs w:val="26"/>
          <w:lang w:eastAsia="tr-TR"/>
        </w:rPr>
        <w:t xml:space="preserve">b)Kefalet Cüzdanına ilişkin bilgiler ilgili görevli tarafından SAY2000İ sistemine usulüne uygun olarak giriş yapılacak, Kefalet Kesintileri ilgili görevli tarafından  süresinde Kefalet Sandığının hesabına gönderilecektir.   </w:t>
      </w:r>
    </w:p>
    <w:p w:rsidR="008402B7" w:rsidRPr="009A4D88" w:rsidRDefault="008402B7" w:rsidP="00D21E72">
      <w:pPr>
        <w:jc w:val="both"/>
        <w:rPr>
          <w:rFonts w:ascii="Times New Roman" w:hAnsi="Times New Roman"/>
          <w:sz w:val="26"/>
          <w:szCs w:val="26"/>
        </w:rPr>
      </w:pP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c)Kefalet Sandığı kesintileri ile ilişiği kesilen personele ilişkin yazı kurumundan intikal ettiğinde sisteme veri girişi yapılacak ve kesilen tutarlar ilgilisi tarafından talep edildiğinde Kefalet Reddiyat Varakası kurumunca düzenlenerek gönderildikten sonra Kefalet Sandığına yazı yazılacaktır.</w:t>
      </w:r>
    </w:p>
    <w:p w:rsidR="008402B7" w:rsidRPr="009A4D88" w:rsidRDefault="008402B7" w:rsidP="00D21E72">
      <w:pPr>
        <w:ind w:firstLine="708"/>
        <w:jc w:val="both"/>
        <w:rPr>
          <w:rFonts w:ascii="Times New Roman" w:hAnsi="Times New Roman"/>
          <w:b/>
          <w:sz w:val="26"/>
          <w:szCs w:val="26"/>
        </w:rPr>
      </w:pPr>
      <w:r w:rsidRPr="009A4D88">
        <w:rPr>
          <w:rFonts w:ascii="Times New Roman" w:hAnsi="Times New Roman"/>
          <w:b/>
          <w:sz w:val="26"/>
          <w:szCs w:val="26"/>
        </w:rPr>
        <w:t>2-İLKSAN,POLSAN,OYAK Kesintilerine ilişkin İş ve İşlemler;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a)İlgili tahakkuk dairesince sandık kesintisi yapılacak personele ilişkin bilgi ve belgeler müdürlüğümüze intikal ettiğinde SAY2000İ sisteminde Maaş modülü içinde veri girişi görevli personelce yapılacaktır.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b)Sandık kesintileri her ay süresinde ilgili sandıkların hesabına gönderilecektir.</w:t>
      </w:r>
    </w:p>
    <w:p w:rsidR="008402B7" w:rsidRPr="009A4D88" w:rsidRDefault="008402B7" w:rsidP="00D21E72">
      <w:pPr>
        <w:ind w:firstLine="708"/>
        <w:jc w:val="both"/>
        <w:rPr>
          <w:rFonts w:ascii="Times New Roman" w:hAnsi="Times New Roman"/>
          <w:b/>
          <w:sz w:val="26"/>
          <w:szCs w:val="26"/>
        </w:rPr>
      </w:pPr>
      <w:r w:rsidRPr="009A4D88">
        <w:rPr>
          <w:rFonts w:ascii="Times New Roman" w:hAnsi="Times New Roman"/>
          <w:b/>
          <w:sz w:val="26"/>
          <w:szCs w:val="26"/>
        </w:rPr>
        <w:t>3-İcra Kesintileri İş ve İşlemleri;</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lastRenderedPageBreak/>
        <w:t>a) Başka Birimler adına izlenen Alacaklar hesabına ilişkin işlemler Merkezi Yönetim Muhasebe Yönetmeliği hükümlerine göre yürütülecektir.</w:t>
      </w:r>
    </w:p>
    <w:p w:rsidR="008402B7" w:rsidRPr="009A4D88" w:rsidRDefault="008402B7" w:rsidP="00D21E72">
      <w:pPr>
        <w:jc w:val="both"/>
        <w:rPr>
          <w:rFonts w:ascii="Times New Roman" w:hAnsi="Times New Roman"/>
          <w:sz w:val="26"/>
          <w:szCs w:val="26"/>
        </w:rPr>
      </w:pPr>
      <w:r w:rsidRPr="009A4D88">
        <w:rPr>
          <w:rFonts w:ascii="Times New Roman" w:hAnsi="Times New Roman"/>
          <w:sz w:val="26"/>
          <w:szCs w:val="26"/>
        </w:rPr>
        <w:tab/>
        <w:t>b-)İcra dairelerinden intikal eden Haciz İhbarnamelerine İcra İflas Kanununun 89.maddesi gereğince işlem yapılarak borçluya ait alacak bulunup bulunmadığı 7 gün içerisinde ilgili icra dairesine bildirilecektir.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c-)Görevli personelce tüzel kişiliklere ait icra borçları 15 günde bir güncellenerek liste halinde müdür, müdür yardımcıları, uzman ve şeflere dağıtılacak, icra borçlusu tüzel kişilerin hakedişlerinden ilgili mevzuat gereği kesinti yapılacaktır.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d-)İcra borçlusu tüzel kişilerin hem vergi borcu hem de icra borcu mevcut ise 6183 sayılı Kanun ve İcra İflas Kanunu hükümleri gereğince işlem yapılacaktır.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e-)İcra dairelerinden müdürlüğümüze intikal eden haciz yazılarındaki borçlular dairemizi ilgilendirmediği taktirde durum ilgili icra dairesine yazı ile ivedi olarak bildirilecektir.,</w:t>
      </w:r>
    </w:p>
    <w:p w:rsidR="008402B7" w:rsidRPr="009A4D88" w:rsidRDefault="008402B7" w:rsidP="00D21E72">
      <w:pPr>
        <w:jc w:val="both"/>
        <w:rPr>
          <w:rFonts w:ascii="Times New Roman" w:hAnsi="Times New Roman"/>
          <w:sz w:val="26"/>
          <w:szCs w:val="26"/>
        </w:rPr>
      </w:pPr>
      <w:r w:rsidRPr="009A4D88">
        <w:rPr>
          <w:rFonts w:ascii="Times New Roman" w:hAnsi="Times New Roman"/>
          <w:sz w:val="26"/>
          <w:szCs w:val="26"/>
        </w:rPr>
        <w:tab/>
        <w:t>f-)İcra iş ve işlemlerine ilişkin olarak görevli Şef, Uzman, Müdür Yardımcıları ve Muhasebe Müdürü haricinde hiç kimseye kesinlikle bilgi verilmeyecektir.</w:t>
      </w:r>
    </w:p>
    <w:p w:rsidR="008402B7" w:rsidRPr="009A4D88" w:rsidRDefault="008402B7" w:rsidP="00D21E72">
      <w:pPr>
        <w:jc w:val="both"/>
        <w:rPr>
          <w:rFonts w:ascii="Times New Roman" w:hAnsi="Times New Roman"/>
          <w:b/>
          <w:sz w:val="26"/>
          <w:szCs w:val="26"/>
        </w:rPr>
      </w:pPr>
      <w:r w:rsidRPr="009A4D88">
        <w:rPr>
          <w:rFonts w:ascii="Times New Roman" w:hAnsi="Times New Roman"/>
          <w:b/>
          <w:sz w:val="26"/>
          <w:szCs w:val="26"/>
        </w:rPr>
        <w:tab/>
        <w:t>4-Kamu İdareleri Paylar Hesabına İlişkin İş ve İşlemler;</w:t>
      </w:r>
    </w:p>
    <w:p w:rsidR="008402B7" w:rsidRPr="009A4D88" w:rsidRDefault="008402B7" w:rsidP="00D21E72">
      <w:pPr>
        <w:jc w:val="both"/>
        <w:rPr>
          <w:rFonts w:ascii="Times New Roman" w:hAnsi="Times New Roman"/>
          <w:sz w:val="26"/>
          <w:szCs w:val="26"/>
        </w:rPr>
      </w:pPr>
      <w:r w:rsidRPr="009A4D88">
        <w:rPr>
          <w:rFonts w:ascii="Times New Roman" w:hAnsi="Times New Roman"/>
          <w:sz w:val="26"/>
          <w:szCs w:val="26"/>
        </w:rPr>
        <w:t>1- Merkezi Yönetim Muhasebe Yönetmeliği gereği  Genel Bütçe gelirleri ile ilişkilendirilmeksizin tahsil edilip özel kanunları gereği mahalli idareler ve fonlar ile diğer kurumlara mahallinde aktarılması gereken tutarlar 363-Kamu İdareleri Paylar hesabında izlenecek ve ilgili idarenin banka hesabına süresinde aktarılacaktır.</w:t>
      </w:r>
    </w:p>
    <w:p w:rsidR="008402B7" w:rsidRPr="009A4D88" w:rsidRDefault="008402B7" w:rsidP="00D21E72">
      <w:pPr>
        <w:ind w:firstLine="708"/>
        <w:jc w:val="both"/>
        <w:rPr>
          <w:rFonts w:ascii="Times New Roman" w:hAnsi="Times New Roman"/>
          <w:b/>
          <w:sz w:val="26"/>
          <w:szCs w:val="26"/>
        </w:rPr>
      </w:pPr>
    </w:p>
    <w:p w:rsidR="008402B7" w:rsidRPr="009A4D88" w:rsidRDefault="008402B7" w:rsidP="00D21E72">
      <w:pPr>
        <w:ind w:firstLine="708"/>
        <w:jc w:val="both"/>
        <w:rPr>
          <w:rFonts w:ascii="Times New Roman" w:hAnsi="Times New Roman"/>
          <w:b/>
          <w:sz w:val="26"/>
          <w:szCs w:val="26"/>
        </w:rPr>
      </w:pPr>
      <w:r w:rsidRPr="009A4D88">
        <w:rPr>
          <w:rFonts w:ascii="Times New Roman" w:hAnsi="Times New Roman"/>
          <w:b/>
          <w:sz w:val="26"/>
          <w:szCs w:val="26"/>
        </w:rPr>
        <w:t>5-Tapu Akit Ücretlerine ilişkin İş ve İşlemler;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1-492 sayılı Harçlar Kanunu gereğince tahsil edilmesi gereken Tapu Akit Ücretlerine ilişkin Muhasebe İşlem Fişi dairemize intikal ettiğinde 333-Emanetler hesabının ilgili alt ekonomik  kodunda muhasebe kaydı ve iadesi  görevlendirilen personel tarafından gerçekleştirilecektir.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 xml:space="preserve">2-Emanet hesabına alınan Tapu Akit Ücretleri kurumdan ilgililerine ödenmesi için yazı intikal ettiğinde tutarın  %50’si hazine geliri olarak kaydedilecek,%50’si hak sahibine Damga ve Gelir Vergisi kesilerek ödenecektir. </w:t>
      </w:r>
    </w:p>
    <w:p w:rsidR="008402B7" w:rsidRPr="009A4D88" w:rsidRDefault="008402B7" w:rsidP="00D21E72">
      <w:pPr>
        <w:ind w:firstLine="708"/>
        <w:jc w:val="both"/>
        <w:rPr>
          <w:rFonts w:ascii="Times New Roman" w:hAnsi="Times New Roman"/>
          <w:b/>
          <w:sz w:val="26"/>
          <w:szCs w:val="26"/>
        </w:rPr>
      </w:pPr>
      <w:r w:rsidRPr="009A4D88">
        <w:rPr>
          <w:rFonts w:ascii="Times New Roman" w:hAnsi="Times New Roman"/>
          <w:b/>
          <w:sz w:val="26"/>
          <w:szCs w:val="26"/>
        </w:rPr>
        <w:t>6-Sendika Aidatlarına İlişkin İş ve İşlemler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 xml:space="preserve">1-Kamu Görevlileri Sendikaları ve İşçi Sendikalarına Üye çalışanların sendika aidatı kesintisi yapılabilmesi için KBS’den veri girişini ilgili tahakkuk daireleri yaptıktan ve maaş ödeme belgeleri dairemize intikal edip muhasebeleştirme işlemi </w:t>
      </w:r>
      <w:r w:rsidRPr="009A4D88">
        <w:rPr>
          <w:rFonts w:ascii="Times New Roman" w:hAnsi="Times New Roman"/>
          <w:sz w:val="26"/>
          <w:szCs w:val="26"/>
        </w:rPr>
        <w:lastRenderedPageBreak/>
        <w:t>yapıldıktan sonra sendika aidatı kesintileri yasal süresi içerisinde ilgili sendikaların hesaplarına gönderilecektir.</w:t>
      </w:r>
    </w:p>
    <w:p w:rsidR="008402B7" w:rsidRPr="009A4D88" w:rsidRDefault="008402B7" w:rsidP="00D21E72">
      <w:pPr>
        <w:ind w:firstLine="708"/>
        <w:jc w:val="both"/>
        <w:rPr>
          <w:rFonts w:ascii="Times New Roman" w:hAnsi="Times New Roman"/>
          <w:b/>
          <w:sz w:val="26"/>
          <w:szCs w:val="26"/>
        </w:rPr>
      </w:pPr>
      <w:r w:rsidRPr="009A4D88">
        <w:rPr>
          <w:rFonts w:ascii="Times New Roman" w:hAnsi="Times New Roman"/>
          <w:b/>
          <w:sz w:val="26"/>
          <w:szCs w:val="26"/>
        </w:rPr>
        <w:t xml:space="preserve">7-Memur Yolluklarına İlişkin İş ve İşlemler </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Kooperatifler, Sanayi Ticaret Müdürlüğü  kurum ve kuruluşlardan dairemize intikal eden memur yolluk tahsilatları 333-Emanetler hesabının ilgili alt ekonomik koduna kaydı Vezne görevlilerince yapılacak ve ilgilere ödenmesi için ilgili birimlerden yazı intikal ettiğinde Damga Vergisi kesintisi ve Gelir Vergisi kesintisi yapılarak ödeme yapılacaktır.</w:t>
      </w:r>
    </w:p>
    <w:p w:rsidR="008402B7" w:rsidRPr="009A4D88" w:rsidRDefault="008402B7" w:rsidP="00D21E72">
      <w:pPr>
        <w:ind w:firstLine="708"/>
        <w:jc w:val="both"/>
        <w:rPr>
          <w:rFonts w:ascii="Times New Roman" w:hAnsi="Times New Roman"/>
          <w:b/>
          <w:sz w:val="26"/>
          <w:szCs w:val="26"/>
        </w:rPr>
      </w:pPr>
      <w:r w:rsidRPr="009A4D88">
        <w:rPr>
          <w:rFonts w:ascii="Times New Roman" w:hAnsi="Times New Roman"/>
          <w:b/>
          <w:sz w:val="26"/>
          <w:szCs w:val="26"/>
        </w:rPr>
        <w:t>8-Pansiyon %12’lerine İlişkin İş ve İşlemler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1-Merkezi Yönetim Muhasebe Yönetmeliği hükümlerine göre yürütülecektir.</w:t>
      </w:r>
    </w:p>
    <w:p w:rsidR="008402B7" w:rsidRPr="009A4D88" w:rsidRDefault="008402B7" w:rsidP="00D21E72">
      <w:pPr>
        <w:ind w:firstLine="708"/>
        <w:jc w:val="both"/>
        <w:rPr>
          <w:rFonts w:ascii="Times New Roman" w:hAnsi="Times New Roman"/>
          <w:b/>
          <w:sz w:val="26"/>
          <w:szCs w:val="26"/>
        </w:rPr>
      </w:pPr>
      <w:r w:rsidRPr="009A4D88">
        <w:rPr>
          <w:rFonts w:ascii="Times New Roman" w:hAnsi="Times New Roman"/>
          <w:b/>
          <w:sz w:val="26"/>
          <w:szCs w:val="26"/>
        </w:rPr>
        <w:t>9-Sosyal Güvenlik Kesintilerine İlişkin İş ve İşlemler,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1-Çalışanların Sosyal Güvenlik Kesintisi yapılmasını gerektiren ödentileri ile birlikte Merkezi Yönetim Muhasebe Yönetmeliği hükümlerine göre ilgili hesap ve ekonomik koda kaydedilmesi gereken tutarlar ilgili hesaplara alınarak yasal süresi içerisinde görevlisi olan personellerce Sosyal Güvenlik Kurumu hesaplarına gönderilecektir.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2-Sosyal Güvenlik kurumuna fazla ve yersiz yapılan ödemelere mahsup işlemi yapılmayacak, fazla ve yersiz ödenen tutarlar iade edilmesi için  Sosyal Güvenlik Kurumundan yazı ile talep edilecek ve  kurumca iade edilen tutarlar ilgili hesaplara muhasebe kaydı yapılacaktır.</w:t>
      </w:r>
    </w:p>
    <w:p w:rsidR="008402B7" w:rsidRPr="009A4D88" w:rsidRDefault="008402B7" w:rsidP="00D21E72">
      <w:pPr>
        <w:ind w:firstLine="708"/>
        <w:jc w:val="both"/>
        <w:rPr>
          <w:rFonts w:ascii="Times New Roman" w:hAnsi="Times New Roman"/>
          <w:b/>
          <w:sz w:val="26"/>
          <w:szCs w:val="26"/>
        </w:rPr>
      </w:pPr>
      <w:r w:rsidRPr="009A4D88">
        <w:rPr>
          <w:rFonts w:ascii="Times New Roman" w:hAnsi="Times New Roman"/>
          <w:b/>
          <w:sz w:val="26"/>
          <w:szCs w:val="26"/>
        </w:rPr>
        <w:t>10-Alınan Depozito ve Teminatlara İlişkin İş ve İşlemler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1-Alınan ihale teminatlarının iadesi İşlemleri</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a-Aynı gün yatırılan ihale teminatları iade edilirken hak sahibinin kimliği mutlaka kontrol edilecek ve gereğinde vekaletname, imza sirküsü belgeleri aranacaktır.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b-Aynı gün iade edilmeyen teminatlar kasa limiti dahilinde iadesi kasadan yapılacak olanlar kasadan yapılacak aksi taktirde bankadan gönderme suretiyle iade işlemi yapılacak, hak sahibinin kimliği kontrol edilecek ve İBAN numarası ve banka şube bilgileri alınacaktır.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2-Adli Teminatların İadesi İşlemleri</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Mahkeme veya Cumhuriyet Başsavcılıklarından iade edilmesine ilişkin yazılar intikal ettikten sonra hak sahibinin kimliği kontrol edildikten sonra iade işlemi yapılacaktır.</w:t>
      </w:r>
    </w:p>
    <w:p w:rsidR="008402B7" w:rsidRPr="009A4D88" w:rsidRDefault="008402B7" w:rsidP="00D21E72">
      <w:pPr>
        <w:ind w:firstLine="708"/>
        <w:jc w:val="both"/>
        <w:rPr>
          <w:rFonts w:ascii="Times New Roman" w:hAnsi="Times New Roman"/>
          <w:b/>
          <w:bCs/>
          <w:sz w:val="26"/>
          <w:szCs w:val="26"/>
        </w:rPr>
      </w:pPr>
      <w:r w:rsidRPr="009A4D88">
        <w:rPr>
          <w:rFonts w:ascii="Times New Roman" w:hAnsi="Times New Roman"/>
          <w:b/>
          <w:bCs/>
          <w:sz w:val="26"/>
          <w:szCs w:val="26"/>
        </w:rPr>
        <w:lastRenderedPageBreak/>
        <w:t>D-ÖZLÜK İŞLERİNE İLİŞKİN İŞ VE İŞLEMLER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1-Yıllık izinler 657 sayılı Devlet Memurları Kanuna göre amirin uygun gördüğü zamanlarda kullandırılacaktır. Her personel için bir izin kartı tutulacaktır. Yıllık İzin talebi olan personel ilgili müdür yardımcına izin kullanmak isteğini bildirecek ve izin talep formuna müdür yardımcısına paraflatıp, müdürün izin talebini uygun bulması sonucu imzalanacak ve onay için Defterdarlık Makamına sunulacaktır.</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 xml:space="preserve">2-Hastalıkları nedeni ile istirahat verilen personel istirahat raporunu mutlaka dairemize ulaştıracak ve görevli personel üst yazı hazırlayarak raporlar personel müdürlüğüne gönderilecektir. </w:t>
      </w:r>
    </w:p>
    <w:p w:rsidR="008402B7" w:rsidRPr="009A4D88" w:rsidRDefault="008402B7" w:rsidP="00D21E72">
      <w:pPr>
        <w:ind w:firstLine="708"/>
        <w:jc w:val="both"/>
        <w:rPr>
          <w:rFonts w:ascii="Times New Roman" w:hAnsi="Times New Roman"/>
          <w:sz w:val="26"/>
          <w:szCs w:val="26"/>
        </w:rPr>
      </w:pPr>
      <w:r w:rsidRPr="009A4D88">
        <w:rPr>
          <w:rFonts w:ascii="Times New Roman" w:hAnsi="Times New Roman"/>
          <w:sz w:val="26"/>
          <w:szCs w:val="26"/>
        </w:rPr>
        <w:t>3-657 sayılı Devlet Memurları Kanunu gereğince verilecek diğer izinlere ilişkin talepler Muhasebe Müdürü tarafından değerlendirilecektir.</w:t>
      </w:r>
    </w:p>
    <w:p w:rsidR="008402B7" w:rsidRPr="009A4D88" w:rsidRDefault="008402B7" w:rsidP="00D21E72">
      <w:pPr>
        <w:spacing w:after="0" w:line="240" w:lineRule="auto"/>
        <w:ind w:firstLine="708"/>
        <w:jc w:val="both"/>
        <w:rPr>
          <w:rFonts w:ascii="Times New Roman" w:hAnsi="Times New Roman"/>
          <w:sz w:val="26"/>
          <w:szCs w:val="26"/>
          <w:lang w:eastAsia="tr-TR"/>
        </w:rPr>
      </w:pPr>
      <w:r w:rsidRPr="009A4D88">
        <w:rPr>
          <w:rFonts w:ascii="Times New Roman" w:hAnsi="Times New Roman"/>
          <w:sz w:val="26"/>
          <w:szCs w:val="26"/>
          <w:lang w:eastAsia="tr-TR"/>
        </w:rPr>
        <w:t>4-Dairemizin maaşları görevli personel tarafından KBS veri girişleri yapılacak ve süresinde hazırlanarak gerçekleştirme görevlisine imzalatıldıktan sonra Muhasebe Müdürüne daire amiri sıfatı imzalatıldıktan sonra Harcama Yetkilisi sıfatı ile Defterdarlık Makamınca imzalandıktan sonra Muhasebe Müdürünce Muhasebe yetkilisi sıfatı ile imzalanacaktır. Diğer özlük ödemelerinde de aynı işlemler yapılacaktır.</w:t>
      </w:r>
    </w:p>
    <w:p w:rsidR="008402B7" w:rsidRPr="009A4D88" w:rsidRDefault="008402B7" w:rsidP="00D21E72">
      <w:pPr>
        <w:spacing w:after="0" w:line="240" w:lineRule="auto"/>
        <w:jc w:val="both"/>
        <w:rPr>
          <w:rFonts w:ascii="Times New Roman" w:hAnsi="Times New Roman"/>
          <w:sz w:val="26"/>
          <w:szCs w:val="26"/>
          <w:lang w:eastAsia="tr-TR"/>
        </w:rPr>
      </w:pPr>
    </w:p>
    <w:p w:rsidR="008402B7" w:rsidRPr="009A4D88" w:rsidRDefault="008402B7" w:rsidP="00D21E72">
      <w:pPr>
        <w:spacing w:after="0" w:line="240" w:lineRule="auto"/>
        <w:ind w:firstLine="708"/>
        <w:jc w:val="both"/>
        <w:rPr>
          <w:rFonts w:ascii="Times New Roman" w:hAnsi="Times New Roman"/>
          <w:b/>
          <w:sz w:val="26"/>
          <w:szCs w:val="26"/>
          <w:lang w:eastAsia="tr-TR"/>
        </w:rPr>
      </w:pPr>
      <w:r w:rsidRPr="009A4D88">
        <w:rPr>
          <w:rFonts w:ascii="Times New Roman" w:hAnsi="Times New Roman"/>
          <w:b/>
          <w:sz w:val="26"/>
          <w:szCs w:val="26"/>
          <w:lang w:eastAsia="tr-TR"/>
        </w:rPr>
        <w:t>E- DAİREMİZE AİT SATINALMA İŞ VE İŞLEMLERİ</w:t>
      </w:r>
    </w:p>
    <w:p w:rsidR="008402B7" w:rsidRPr="009A4D88" w:rsidRDefault="008402B7" w:rsidP="00D21E72">
      <w:pPr>
        <w:spacing w:after="0" w:line="240" w:lineRule="auto"/>
        <w:jc w:val="both"/>
        <w:rPr>
          <w:rFonts w:ascii="Times New Roman" w:hAnsi="Times New Roman"/>
          <w:b/>
          <w:sz w:val="26"/>
          <w:szCs w:val="26"/>
          <w:lang w:eastAsia="tr-TR"/>
        </w:rPr>
      </w:pPr>
    </w:p>
    <w:p w:rsidR="008402B7" w:rsidRPr="009A4D88" w:rsidRDefault="008402B7" w:rsidP="00D21E72">
      <w:pPr>
        <w:spacing w:after="0" w:line="240" w:lineRule="auto"/>
        <w:ind w:firstLine="708"/>
        <w:jc w:val="both"/>
        <w:rPr>
          <w:rFonts w:ascii="Times New Roman" w:hAnsi="Times New Roman"/>
          <w:sz w:val="26"/>
          <w:szCs w:val="26"/>
          <w:lang w:eastAsia="tr-TR"/>
        </w:rPr>
      </w:pPr>
      <w:r w:rsidRPr="009A4D88">
        <w:rPr>
          <w:rFonts w:ascii="Times New Roman" w:hAnsi="Times New Roman"/>
          <w:sz w:val="26"/>
          <w:szCs w:val="26"/>
          <w:lang w:eastAsia="tr-TR"/>
        </w:rPr>
        <w:t>1-Dairemize ait satın alma  işlemleri 4734 sayılı kanuna göre yapılacak,5018 sayılı kanuna göre gerçekleştirme , giderleştirme işlemleri yapılacaktır.</w:t>
      </w:r>
    </w:p>
    <w:p w:rsidR="008402B7" w:rsidRPr="009A4D88" w:rsidRDefault="008402B7" w:rsidP="00D21E72">
      <w:pPr>
        <w:spacing w:after="0" w:line="240" w:lineRule="auto"/>
        <w:jc w:val="both"/>
        <w:rPr>
          <w:rFonts w:ascii="Times New Roman" w:hAnsi="Times New Roman"/>
          <w:sz w:val="26"/>
          <w:szCs w:val="26"/>
          <w:lang w:eastAsia="tr-TR"/>
        </w:rPr>
      </w:pPr>
    </w:p>
    <w:p w:rsidR="008402B7" w:rsidRPr="009A4D88" w:rsidRDefault="008402B7" w:rsidP="00D21E72">
      <w:pPr>
        <w:spacing w:after="0" w:line="240" w:lineRule="auto"/>
        <w:ind w:firstLine="708"/>
        <w:jc w:val="both"/>
        <w:rPr>
          <w:rFonts w:ascii="Times New Roman" w:hAnsi="Times New Roman"/>
          <w:sz w:val="26"/>
          <w:szCs w:val="26"/>
          <w:lang w:eastAsia="tr-TR"/>
        </w:rPr>
      </w:pPr>
      <w:r w:rsidRPr="009A4D88">
        <w:rPr>
          <w:rFonts w:ascii="Times New Roman" w:hAnsi="Times New Roman"/>
          <w:sz w:val="26"/>
          <w:szCs w:val="26"/>
          <w:lang w:eastAsia="tr-TR"/>
        </w:rPr>
        <w:t>2-Dairemizin Taşınır İşlemleri Taşınır Kayıt Kontrol Yetkilisi tarafından Taşınır Mal Yönetmeliği hükümlerine göre gerçekleştirilecektir.</w:t>
      </w:r>
    </w:p>
    <w:p w:rsidR="008402B7" w:rsidRPr="009A4D88" w:rsidRDefault="008402B7" w:rsidP="00D21E72">
      <w:pPr>
        <w:tabs>
          <w:tab w:val="left" w:pos="3220"/>
        </w:tabs>
        <w:jc w:val="both"/>
        <w:rPr>
          <w:rFonts w:ascii="Times New Roman" w:hAnsi="Times New Roman"/>
          <w:sz w:val="26"/>
          <w:szCs w:val="26"/>
        </w:rPr>
      </w:pPr>
    </w:p>
    <w:p w:rsidR="008402B7" w:rsidRPr="009A4D88" w:rsidRDefault="008402B7" w:rsidP="00D21E72">
      <w:pPr>
        <w:tabs>
          <w:tab w:val="left" w:pos="3220"/>
        </w:tabs>
        <w:jc w:val="both"/>
        <w:rPr>
          <w:rFonts w:ascii="Times New Roman" w:hAnsi="Times New Roman"/>
          <w:b/>
          <w:bCs/>
          <w:sz w:val="26"/>
          <w:szCs w:val="26"/>
        </w:rPr>
      </w:pPr>
      <w:r w:rsidRPr="009A4D88">
        <w:rPr>
          <w:rFonts w:ascii="Times New Roman" w:hAnsi="Times New Roman"/>
          <w:b/>
          <w:bCs/>
          <w:sz w:val="26"/>
          <w:szCs w:val="26"/>
        </w:rPr>
        <w:t xml:space="preserve">          F-GÜNLÜK YEVMİYENİN OLUŞTURULMASI VE SARF BELGELERİNİN MUHAFAZASI :</w:t>
      </w:r>
    </w:p>
    <w:p w:rsidR="008402B7" w:rsidRPr="009A4D88" w:rsidRDefault="008402B7" w:rsidP="00D21E72">
      <w:pPr>
        <w:tabs>
          <w:tab w:val="left" w:pos="3220"/>
        </w:tabs>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 xml:space="preserve">          Gün içinde yapılan tahsilat ve ödemeler sonucu oluşan yevmiye, sarf belgelerinin muhafazası ile görevli memur tarafından yevmiye numarasına göre sıraya konularak ödeme belgesinin ilk nüshası eki kanıtlayıcı belgelerle birlikte (Düzgün bir şekilde zımba makinesiyle eki belgeler zımbalanarak) sayıştay denetimine hazır olacak şekilde çuvallara konulur. Ödeme belgelerinin ikinci nüshaları yüzerli şekilde yarı kapaklı dosyalar içinde dosyalanır ve bağlı klasörler içinde arşivlenirler. Gerek yarım kapak dosya gerekse bağlı klasörler üzerine yevmiye başlangıç ve bitiş numaraları ile tarihe ilişkin gerekli notlar düşülür.</w:t>
      </w:r>
    </w:p>
    <w:p w:rsidR="008402B7" w:rsidRPr="009A4D88" w:rsidRDefault="008402B7" w:rsidP="00D21E72">
      <w:pPr>
        <w:tabs>
          <w:tab w:val="left" w:pos="3220"/>
        </w:tabs>
        <w:jc w:val="both"/>
        <w:rPr>
          <w:rFonts w:ascii="Times New Roman" w:hAnsi="Times New Roman"/>
          <w:b/>
          <w:bCs/>
          <w:sz w:val="26"/>
          <w:szCs w:val="26"/>
        </w:rPr>
      </w:pPr>
    </w:p>
    <w:p w:rsidR="008402B7" w:rsidRPr="009A4D88" w:rsidRDefault="008402B7" w:rsidP="00D21E72">
      <w:pPr>
        <w:tabs>
          <w:tab w:val="left" w:pos="3220"/>
        </w:tabs>
        <w:jc w:val="both"/>
        <w:rPr>
          <w:rFonts w:ascii="Times New Roman" w:hAnsi="Times New Roman"/>
          <w:b/>
          <w:bCs/>
          <w:sz w:val="26"/>
          <w:szCs w:val="26"/>
        </w:rPr>
      </w:pPr>
      <w:r w:rsidRPr="009A4D88">
        <w:rPr>
          <w:rFonts w:ascii="Times New Roman" w:hAnsi="Times New Roman"/>
          <w:b/>
          <w:bCs/>
          <w:sz w:val="26"/>
          <w:szCs w:val="26"/>
        </w:rPr>
        <w:t xml:space="preserve">        G-HAKEDİŞ BELGELERİNİN İNCELENMESİ, TAAHHÜT KARTINA İŞLENMESİ  :</w:t>
      </w:r>
    </w:p>
    <w:p w:rsidR="008402B7" w:rsidRPr="009A4D88" w:rsidRDefault="008402B7" w:rsidP="00D21E72">
      <w:pPr>
        <w:tabs>
          <w:tab w:val="left" w:pos="3220"/>
        </w:tabs>
        <w:jc w:val="both"/>
        <w:rPr>
          <w:rFonts w:ascii="Times New Roman" w:hAnsi="Times New Roman"/>
          <w:sz w:val="26"/>
          <w:szCs w:val="26"/>
        </w:rPr>
      </w:pPr>
      <w:r w:rsidRPr="009A4D88">
        <w:rPr>
          <w:rFonts w:ascii="Times New Roman" w:hAnsi="Times New Roman"/>
          <w:sz w:val="26"/>
          <w:szCs w:val="26"/>
        </w:rPr>
        <w:lastRenderedPageBreak/>
        <w:t xml:space="preserve">Kurumlarca yapılan ihaleler sonucu taahhüde bağlanan işler için Muhasebe Müdürlüğüne intikal eden taahhüt dosyaları şef veya Uzman tarafından ilk incelemeye tabi tutularak taahhüt kartı açılır. Dosyanın ihtiva ettiği bilgiler taahhüt kartına işlenir. (Merkezi Yönetim Harcama Belgeleri Yönetmeliğine göre taahhüt dosyasının ilk iki nüshasının ihaleden sonra, vize ve tescile tabi durumlarda vize ve tescilden sonra ödeme merciine gönderilmesi esastır.) İncelemeye tabii tutularak tespit edilen eksiklikler kuruma yazı ile bildirilir. Bu aşamada müdür bilgilendirilir. Eksiklik yok ise veya tespit edilen eksiklikler giderilmiş ise asıl ve nüsha dosyalar üzerine gerekli notlar yazılarak bağcıklı klasörlerde muhafaza edilir. İhaleye ilişkin ilk ödeme belgesi ve ekleri intikal ettiğinde belgeler incelenerek taahhüt kartı işlenir ve asil dosya ile birleştirilerek ödemeye hazır hale getirilir. Asıl ve nüsha dosya ödeme ile birlikte gelmiş ise aynı işlemler yapılır. Son hakediş ödemesinde taahhüt kartı ve ikinci nüsha ihale dosyası arşivine kaldırılır. Ara hakedişlerin incelenmesi ikinci nüsha dosya üzerinden yapılır. </w:t>
      </w:r>
    </w:p>
    <w:p w:rsidR="008402B7" w:rsidRPr="009A4D88" w:rsidRDefault="008402B7" w:rsidP="00D21E72">
      <w:pPr>
        <w:tabs>
          <w:tab w:val="left" w:pos="3220"/>
        </w:tabs>
        <w:spacing w:after="0" w:line="240" w:lineRule="auto"/>
        <w:jc w:val="both"/>
        <w:rPr>
          <w:rFonts w:ascii="Times New Roman" w:hAnsi="Times New Roman"/>
          <w:b/>
          <w:bCs/>
          <w:sz w:val="26"/>
          <w:szCs w:val="26"/>
          <w:lang w:eastAsia="tr-TR"/>
        </w:rPr>
      </w:pPr>
      <w:r w:rsidRPr="009A4D88">
        <w:rPr>
          <w:rFonts w:ascii="Times New Roman" w:hAnsi="Times New Roman"/>
          <w:b/>
          <w:bCs/>
          <w:sz w:val="26"/>
          <w:szCs w:val="26"/>
          <w:lang w:eastAsia="tr-TR"/>
        </w:rPr>
        <w:t xml:space="preserve">         H-AYSONU VE YILSONUNA İLİŞKİN İŞ VE İŞLEMLER</w:t>
      </w:r>
    </w:p>
    <w:p w:rsidR="008402B7" w:rsidRPr="009A4D88" w:rsidRDefault="008402B7" w:rsidP="00D21E72">
      <w:pPr>
        <w:tabs>
          <w:tab w:val="left" w:pos="3220"/>
        </w:tabs>
        <w:spacing w:after="0" w:line="240" w:lineRule="auto"/>
        <w:jc w:val="both"/>
        <w:rPr>
          <w:rFonts w:ascii="Times New Roman" w:hAnsi="Times New Roman"/>
          <w:sz w:val="26"/>
          <w:szCs w:val="26"/>
          <w:lang w:eastAsia="tr-TR"/>
        </w:rPr>
      </w:pPr>
    </w:p>
    <w:p w:rsidR="008402B7" w:rsidRPr="009A4D88" w:rsidRDefault="008402B7" w:rsidP="00D21E72">
      <w:pPr>
        <w:tabs>
          <w:tab w:val="left" w:pos="3220"/>
        </w:tabs>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 xml:space="preserve">         1-Bakanlığımızın duyuru ve talimatları gereğince işlem yapılacaktır.</w:t>
      </w:r>
    </w:p>
    <w:p w:rsidR="008402B7" w:rsidRPr="009A4D88" w:rsidRDefault="008402B7" w:rsidP="00D21E72">
      <w:pPr>
        <w:tabs>
          <w:tab w:val="left" w:pos="3220"/>
        </w:tabs>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2-Aysonu işlemleri Say2000i sisteminde 1 sonraki ayın 5’ine kadar yapılarak merkeze gönderilecektir. Raporlar muhafaza edilecektir.</w:t>
      </w:r>
    </w:p>
    <w:p w:rsidR="008402B7" w:rsidRPr="009A4D88" w:rsidRDefault="008402B7" w:rsidP="00D21E72">
      <w:pPr>
        <w:tabs>
          <w:tab w:val="left" w:pos="3220"/>
        </w:tabs>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3-Yılsonu işlemleri aksi bir durum olmadıkça 1 sonraki yılın 5.gününe kadar Say2000i sisteminden yapılarak merkeze gönderilecektir. Raporlar Muhafaza edilecektir.</w:t>
      </w:r>
    </w:p>
    <w:p w:rsidR="008402B7" w:rsidRPr="009A4D88" w:rsidRDefault="008402B7" w:rsidP="00D21E72">
      <w:pPr>
        <w:jc w:val="both"/>
        <w:rPr>
          <w:rFonts w:ascii="Times New Roman" w:hAnsi="Times New Roman"/>
          <w:b/>
          <w:bCs/>
          <w:sz w:val="26"/>
          <w:szCs w:val="26"/>
        </w:rPr>
      </w:pPr>
    </w:p>
    <w:p w:rsidR="008402B7" w:rsidRPr="009A4D88" w:rsidRDefault="008402B7" w:rsidP="00D21E72">
      <w:pPr>
        <w:jc w:val="both"/>
        <w:rPr>
          <w:rFonts w:ascii="Times New Roman" w:hAnsi="Times New Roman"/>
          <w:b/>
          <w:bCs/>
          <w:sz w:val="26"/>
          <w:szCs w:val="26"/>
        </w:rPr>
      </w:pPr>
      <w:r w:rsidRPr="009A4D88">
        <w:rPr>
          <w:rFonts w:ascii="Times New Roman" w:hAnsi="Times New Roman"/>
          <w:b/>
          <w:bCs/>
          <w:sz w:val="26"/>
          <w:szCs w:val="26"/>
        </w:rPr>
        <w:t xml:space="preserve">        I- GELEN VE GİDEN EVRAKLARIN KAYDI, DAĞITIMI VE POSTA İŞLEMLERİ :</w:t>
      </w:r>
    </w:p>
    <w:p w:rsidR="008402B7" w:rsidRPr="009A4D88" w:rsidRDefault="008402B7" w:rsidP="00D21E72">
      <w:pPr>
        <w:tabs>
          <w:tab w:val="left" w:pos="3220"/>
        </w:tabs>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 xml:space="preserve">         Gelen evrak arkasına “kayıt ve havale” kaşesi vurularak tarih ve numaralandırılır. Gelen evrak defterine kaydedilir. Müdür havalesinden sonra, görevli uzman ve şefler havale ettikten sonra, havale edilene imza karşılığında dağıtılır. Giden evraklar postalama işlemi sırasında tarih ve numara alarak giden evrak kayıt defterine ve posta zimmet defterine kaydedilerek posta işlemi gerçekleştirilir. Yazılan yazı bütün kamu kurum ve kuruluşlarına dağıtılacak ise dağıtım yapılacak yazının dağıtım şemasına göre başlıkları yazı makinesinde yazılır, yazının bir örneği arşivlenir.</w:t>
      </w:r>
    </w:p>
    <w:p w:rsidR="008402B7" w:rsidRPr="009A4D88" w:rsidRDefault="008402B7" w:rsidP="00D21E72">
      <w:pPr>
        <w:tabs>
          <w:tab w:val="left" w:pos="3220"/>
        </w:tabs>
        <w:spacing w:after="0" w:line="240" w:lineRule="auto"/>
        <w:jc w:val="both"/>
        <w:rPr>
          <w:rFonts w:ascii="Times New Roman" w:hAnsi="Times New Roman"/>
          <w:sz w:val="26"/>
          <w:szCs w:val="26"/>
          <w:lang w:eastAsia="tr-TR"/>
        </w:rPr>
      </w:pPr>
    </w:p>
    <w:p w:rsidR="008402B7" w:rsidRPr="009A4D88" w:rsidRDefault="008402B7" w:rsidP="00D21E72">
      <w:pPr>
        <w:tabs>
          <w:tab w:val="left" w:pos="3220"/>
        </w:tabs>
        <w:spacing w:after="0" w:line="240" w:lineRule="auto"/>
        <w:jc w:val="both"/>
        <w:rPr>
          <w:rFonts w:ascii="Times New Roman" w:hAnsi="Times New Roman"/>
          <w:b/>
          <w:bCs/>
          <w:sz w:val="26"/>
          <w:szCs w:val="26"/>
          <w:lang w:eastAsia="tr-TR"/>
        </w:rPr>
      </w:pPr>
      <w:r w:rsidRPr="009A4D88">
        <w:rPr>
          <w:rFonts w:ascii="Times New Roman" w:hAnsi="Times New Roman"/>
          <w:b/>
          <w:bCs/>
          <w:sz w:val="26"/>
          <w:szCs w:val="26"/>
          <w:lang w:eastAsia="tr-TR"/>
        </w:rPr>
        <w:t xml:space="preserve">         İ-VEZNE SERVİSİNE İLİŞKİN İŞ VE İŞLEMLER</w:t>
      </w:r>
    </w:p>
    <w:p w:rsidR="008402B7" w:rsidRPr="009A4D88" w:rsidRDefault="008402B7" w:rsidP="00D21E72">
      <w:pPr>
        <w:tabs>
          <w:tab w:val="left" w:pos="3220"/>
        </w:tabs>
        <w:spacing w:after="0" w:line="240" w:lineRule="auto"/>
        <w:jc w:val="both"/>
        <w:rPr>
          <w:rFonts w:ascii="Times New Roman" w:hAnsi="Times New Roman"/>
          <w:b/>
          <w:bCs/>
          <w:sz w:val="26"/>
          <w:szCs w:val="26"/>
          <w:lang w:eastAsia="tr-TR"/>
        </w:rPr>
      </w:pPr>
    </w:p>
    <w:p w:rsidR="008402B7" w:rsidRPr="009A4D88" w:rsidRDefault="008402B7" w:rsidP="00D21E72">
      <w:pPr>
        <w:tabs>
          <w:tab w:val="left" w:pos="3220"/>
        </w:tabs>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 xml:space="preserve">         Merkezi Yönetim Muhasebe Yönetmeliği ve Bakanlığımızın diğer talimatlarına göre işlemler Vezne işlemleri yürütülecektir. Veznede daire personeli dahi olsa Veznedarlardan başkasının oturmasına müsaade edilmeyecektir. Veznede </w:t>
      </w:r>
      <w:r w:rsidRPr="009A4D88">
        <w:rPr>
          <w:rFonts w:ascii="Times New Roman" w:hAnsi="Times New Roman"/>
          <w:sz w:val="26"/>
          <w:szCs w:val="26"/>
          <w:lang w:eastAsia="tr-TR"/>
        </w:rPr>
        <w:tab/>
        <w:t>Müdür ve Müdür Yardımcısı tarafından yapılan kontrollerde böyle bir durum tespit edildiği taktirde 657 sayılı Kanunun disiplin hükümleri uygulanacaktır.</w:t>
      </w:r>
    </w:p>
    <w:p w:rsidR="008402B7" w:rsidRPr="009A4D88" w:rsidRDefault="008402B7" w:rsidP="00D21E72">
      <w:pPr>
        <w:tabs>
          <w:tab w:val="left" w:pos="3220"/>
        </w:tabs>
        <w:spacing w:after="0" w:line="240" w:lineRule="auto"/>
        <w:jc w:val="both"/>
        <w:rPr>
          <w:rFonts w:ascii="Times New Roman" w:hAnsi="Times New Roman"/>
          <w:sz w:val="26"/>
          <w:szCs w:val="26"/>
          <w:lang w:eastAsia="tr-TR"/>
        </w:rPr>
      </w:pPr>
    </w:p>
    <w:p w:rsidR="008402B7" w:rsidRPr="009A4D88" w:rsidRDefault="008402B7" w:rsidP="00D21E72">
      <w:pPr>
        <w:tabs>
          <w:tab w:val="left" w:pos="3220"/>
        </w:tabs>
        <w:jc w:val="both"/>
        <w:rPr>
          <w:rFonts w:ascii="Times New Roman" w:hAnsi="Times New Roman"/>
          <w:b/>
          <w:bCs/>
          <w:sz w:val="26"/>
          <w:szCs w:val="26"/>
        </w:rPr>
      </w:pPr>
    </w:p>
    <w:p w:rsidR="008402B7" w:rsidRPr="009A4D88" w:rsidRDefault="008402B7" w:rsidP="00D21E72">
      <w:pPr>
        <w:tabs>
          <w:tab w:val="left" w:pos="3220"/>
        </w:tabs>
        <w:jc w:val="both"/>
        <w:rPr>
          <w:rFonts w:ascii="Times New Roman" w:hAnsi="Times New Roman"/>
          <w:sz w:val="26"/>
          <w:szCs w:val="26"/>
        </w:rPr>
      </w:pPr>
    </w:p>
    <w:p w:rsidR="008402B7" w:rsidRPr="009A4D88" w:rsidRDefault="008402B7" w:rsidP="00BA033C">
      <w:pPr>
        <w:tabs>
          <w:tab w:val="left" w:pos="1680"/>
        </w:tabs>
        <w:spacing w:after="0" w:line="240" w:lineRule="auto"/>
        <w:ind w:right="4"/>
        <w:jc w:val="center"/>
        <w:rPr>
          <w:rFonts w:ascii="Times New Roman" w:hAnsi="Times New Roman"/>
          <w:b/>
          <w:sz w:val="26"/>
          <w:szCs w:val="26"/>
          <w:lang w:eastAsia="tr-TR"/>
        </w:rPr>
      </w:pPr>
      <w:r w:rsidRPr="009A4D88">
        <w:rPr>
          <w:rFonts w:ascii="Times New Roman" w:hAnsi="Times New Roman"/>
          <w:b/>
          <w:sz w:val="26"/>
          <w:szCs w:val="26"/>
          <w:lang w:eastAsia="tr-TR"/>
        </w:rPr>
        <w:t>ALTINCI BÖLÜM</w:t>
      </w:r>
    </w:p>
    <w:p w:rsidR="008402B7" w:rsidRPr="009A4D88" w:rsidRDefault="008402B7" w:rsidP="00D21E72">
      <w:pPr>
        <w:spacing w:after="0" w:line="240" w:lineRule="auto"/>
        <w:jc w:val="center"/>
        <w:rPr>
          <w:rFonts w:ascii="Times New Roman" w:hAnsi="Times New Roman"/>
          <w:b/>
          <w:sz w:val="26"/>
          <w:szCs w:val="26"/>
          <w:lang w:eastAsia="tr-TR"/>
        </w:rPr>
      </w:pPr>
      <w:r w:rsidRPr="009A4D88">
        <w:rPr>
          <w:rFonts w:ascii="Times New Roman" w:hAnsi="Times New Roman"/>
          <w:b/>
          <w:sz w:val="26"/>
          <w:szCs w:val="26"/>
          <w:lang w:eastAsia="tr-TR"/>
        </w:rPr>
        <w:t>YÖNETİCİLERİN SORUMLULUKLARI</w:t>
      </w:r>
    </w:p>
    <w:p w:rsidR="008402B7" w:rsidRPr="009A4D88" w:rsidRDefault="008402B7" w:rsidP="00D21E72">
      <w:pPr>
        <w:spacing w:after="0" w:line="240" w:lineRule="auto"/>
        <w:ind w:left="360"/>
        <w:jc w:val="center"/>
        <w:rPr>
          <w:rFonts w:ascii="Times New Roman" w:hAnsi="Times New Roman"/>
          <w:b/>
          <w:sz w:val="26"/>
          <w:szCs w:val="26"/>
          <w:lang w:eastAsia="tr-TR"/>
        </w:rPr>
      </w:pPr>
    </w:p>
    <w:p w:rsidR="008402B7" w:rsidRPr="009A4D88" w:rsidRDefault="008402B7" w:rsidP="00D21E72">
      <w:pPr>
        <w:spacing w:after="0" w:line="240" w:lineRule="auto"/>
        <w:ind w:left="360"/>
        <w:jc w:val="center"/>
        <w:rPr>
          <w:rFonts w:ascii="Times New Roman" w:hAnsi="Times New Roman"/>
          <w:b/>
          <w:sz w:val="26"/>
          <w:szCs w:val="26"/>
          <w:lang w:eastAsia="tr-TR"/>
        </w:rPr>
      </w:pPr>
      <w:r w:rsidRPr="009A4D88">
        <w:rPr>
          <w:rFonts w:ascii="Times New Roman" w:hAnsi="Times New Roman"/>
          <w:b/>
          <w:sz w:val="26"/>
          <w:szCs w:val="26"/>
          <w:lang w:eastAsia="tr-TR"/>
        </w:rPr>
        <w:t xml:space="preserve">YÖNETİM ve SORUMLULUK </w:t>
      </w:r>
    </w:p>
    <w:p w:rsidR="008402B7" w:rsidRPr="009A4D88" w:rsidRDefault="008402B7" w:rsidP="00D21E72">
      <w:pPr>
        <w:spacing w:after="0" w:line="240" w:lineRule="auto"/>
        <w:ind w:left="360"/>
        <w:jc w:val="both"/>
        <w:rPr>
          <w:rFonts w:ascii="Times New Roman" w:hAnsi="Times New Roman"/>
          <w:sz w:val="26"/>
          <w:szCs w:val="26"/>
          <w:lang w:eastAsia="tr-TR"/>
        </w:rPr>
      </w:pPr>
    </w:p>
    <w:p w:rsidR="008402B7" w:rsidRPr="009A4D88" w:rsidRDefault="008402B7" w:rsidP="00D21E72">
      <w:pPr>
        <w:spacing w:after="0" w:line="240" w:lineRule="auto"/>
        <w:ind w:firstLine="360"/>
        <w:jc w:val="both"/>
        <w:rPr>
          <w:rFonts w:ascii="Times New Roman" w:hAnsi="Times New Roman"/>
          <w:b/>
          <w:sz w:val="26"/>
          <w:szCs w:val="26"/>
          <w:lang w:eastAsia="tr-TR"/>
        </w:rPr>
      </w:pPr>
      <w:r w:rsidRPr="009A4D88">
        <w:rPr>
          <w:rFonts w:ascii="Times New Roman" w:hAnsi="Times New Roman"/>
          <w:b/>
          <w:sz w:val="26"/>
          <w:szCs w:val="26"/>
          <w:lang w:eastAsia="tr-TR"/>
        </w:rPr>
        <w:t xml:space="preserve">MADDE 8- </w:t>
      </w:r>
    </w:p>
    <w:p w:rsidR="008402B7" w:rsidRPr="009A4D88" w:rsidRDefault="008402B7" w:rsidP="00D21E72">
      <w:pPr>
        <w:spacing w:after="0" w:line="240" w:lineRule="auto"/>
        <w:ind w:firstLine="360"/>
        <w:jc w:val="both"/>
        <w:rPr>
          <w:rFonts w:ascii="Times New Roman" w:hAnsi="Times New Roman"/>
          <w:b/>
          <w:sz w:val="26"/>
          <w:szCs w:val="26"/>
          <w:lang w:eastAsia="tr-TR"/>
        </w:rPr>
      </w:pPr>
      <w:r w:rsidRPr="009A4D88">
        <w:rPr>
          <w:rFonts w:ascii="Times New Roman" w:hAnsi="Times New Roman"/>
          <w:b/>
          <w:sz w:val="26"/>
          <w:szCs w:val="26"/>
          <w:lang w:eastAsia="tr-TR"/>
        </w:rPr>
        <w:t>YÖNETİM</w:t>
      </w:r>
    </w:p>
    <w:p w:rsidR="008402B7" w:rsidRPr="009A4D88" w:rsidRDefault="008402B7" w:rsidP="00D21E72">
      <w:pPr>
        <w:numPr>
          <w:ilvl w:val="0"/>
          <w:numId w:val="7"/>
        </w:numPr>
        <w:tabs>
          <w:tab w:val="left" w:pos="1560"/>
        </w:tabs>
        <w:spacing w:after="0" w:line="240" w:lineRule="auto"/>
        <w:jc w:val="both"/>
        <w:rPr>
          <w:rFonts w:ascii="Times New Roman" w:hAnsi="Times New Roman"/>
          <w:b/>
          <w:sz w:val="26"/>
          <w:szCs w:val="26"/>
          <w:u w:val="single"/>
          <w:lang w:eastAsia="tr-TR"/>
        </w:rPr>
      </w:pPr>
      <w:r w:rsidRPr="009A4D88">
        <w:rPr>
          <w:rFonts w:ascii="Times New Roman" w:hAnsi="Times New Roman"/>
          <w:b/>
          <w:bCs/>
          <w:sz w:val="26"/>
          <w:szCs w:val="26"/>
          <w:u w:val="single"/>
          <w:lang w:eastAsia="tr-TR"/>
        </w:rPr>
        <w:t>Personelin Yetiştirilmesi – Takip ve Kontrolü</w:t>
      </w:r>
    </w:p>
    <w:p w:rsidR="008402B7" w:rsidRPr="009A4D88" w:rsidRDefault="008402B7" w:rsidP="00D21E72">
      <w:pPr>
        <w:tabs>
          <w:tab w:val="left" w:pos="1560"/>
        </w:tabs>
        <w:spacing w:after="0" w:line="240" w:lineRule="auto"/>
        <w:ind w:left="708"/>
        <w:jc w:val="both"/>
        <w:rPr>
          <w:rFonts w:ascii="Times New Roman" w:hAnsi="Times New Roman"/>
          <w:sz w:val="26"/>
          <w:szCs w:val="26"/>
          <w:lang w:eastAsia="tr-TR"/>
        </w:rPr>
      </w:pPr>
      <w:r w:rsidRPr="009A4D88">
        <w:rPr>
          <w:rFonts w:ascii="Times New Roman" w:hAnsi="Times New Roman"/>
          <w:bCs/>
          <w:sz w:val="26"/>
          <w:szCs w:val="26"/>
          <w:lang w:eastAsia="tr-TR"/>
        </w:rPr>
        <w:t>Amirler, Personelin;</w:t>
      </w:r>
    </w:p>
    <w:p w:rsidR="008402B7" w:rsidRPr="009A4D88" w:rsidRDefault="008402B7" w:rsidP="00D21E72">
      <w:pPr>
        <w:numPr>
          <w:ilvl w:val="0"/>
          <w:numId w:val="5"/>
        </w:numPr>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 xml:space="preserve">Görevine, mevzuata ve değişikliklere intibakı (uyumu) için yetiştirilmelerini, ,    </w:t>
      </w:r>
    </w:p>
    <w:p w:rsidR="008402B7" w:rsidRPr="009A4D88" w:rsidRDefault="008402B7" w:rsidP="00D21E72">
      <w:pPr>
        <w:numPr>
          <w:ilvl w:val="0"/>
          <w:numId w:val="5"/>
        </w:numPr>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 xml:space="preserve">Etik davranış ilkeleri, müdürlüğün misyonu, çalışma saatleri, kılık ve kıyafet hükümleri ve kurumca belirlenen usûl ve esaslara uygun davranmalarını,    </w:t>
      </w:r>
    </w:p>
    <w:p w:rsidR="008402B7" w:rsidRPr="009A4D88" w:rsidRDefault="008402B7" w:rsidP="00D21E72">
      <w:pPr>
        <w:numPr>
          <w:ilvl w:val="0"/>
          <w:numId w:val="5"/>
        </w:numPr>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 xml:space="preserve">Görevlerinin yerine getirilmesinde kurumsal iletişimde ve amir-memur ilişkilerinde; saygılı ölçülü ve dikkatli davranmalarını,   </w:t>
      </w:r>
    </w:p>
    <w:p w:rsidR="008402B7" w:rsidRPr="009A4D88" w:rsidRDefault="008402B7" w:rsidP="00D21E72">
      <w:pPr>
        <w:spacing w:after="0" w:line="240" w:lineRule="auto"/>
        <w:jc w:val="both"/>
        <w:rPr>
          <w:rFonts w:ascii="Times New Roman" w:hAnsi="Times New Roman"/>
          <w:sz w:val="26"/>
          <w:szCs w:val="26"/>
          <w:lang w:eastAsia="tr-TR"/>
        </w:rPr>
      </w:pPr>
    </w:p>
    <w:p w:rsidR="008402B7" w:rsidRPr="009A4D88" w:rsidRDefault="008402B7" w:rsidP="00D21E72">
      <w:pPr>
        <w:numPr>
          <w:ilvl w:val="0"/>
          <w:numId w:val="7"/>
        </w:numPr>
        <w:spacing w:after="0" w:line="240" w:lineRule="auto"/>
        <w:jc w:val="both"/>
        <w:rPr>
          <w:rFonts w:ascii="Times New Roman" w:hAnsi="Times New Roman"/>
          <w:b/>
          <w:sz w:val="26"/>
          <w:szCs w:val="26"/>
          <w:u w:val="single"/>
          <w:lang w:eastAsia="tr-TR"/>
        </w:rPr>
      </w:pPr>
      <w:r w:rsidRPr="009A4D88">
        <w:rPr>
          <w:rFonts w:ascii="Times New Roman" w:hAnsi="Times New Roman"/>
          <w:b/>
          <w:sz w:val="26"/>
          <w:szCs w:val="26"/>
          <w:u w:val="single"/>
          <w:lang w:eastAsia="tr-TR"/>
        </w:rPr>
        <w:t>Mevzuatı Takip ve Uygulama</w:t>
      </w:r>
    </w:p>
    <w:p w:rsidR="008402B7" w:rsidRPr="009A4D88" w:rsidRDefault="008402B7" w:rsidP="00D21E72">
      <w:pPr>
        <w:numPr>
          <w:ilvl w:val="0"/>
          <w:numId w:val="4"/>
        </w:numPr>
        <w:tabs>
          <w:tab w:val="left" w:pos="1560"/>
        </w:tabs>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Görevlerin; Müdürlüğümüzün ‘Gizlilik Dereceli Birim’ Müdürlük Personelinin de “</w:t>
      </w:r>
      <w:r w:rsidRPr="009A4D88">
        <w:rPr>
          <w:rFonts w:ascii="Times New Roman" w:hAnsi="Times New Roman"/>
          <w:bCs/>
          <w:sz w:val="26"/>
          <w:szCs w:val="26"/>
          <w:lang w:eastAsia="tr-TR"/>
        </w:rPr>
        <w:t xml:space="preserve">Gizlilik dereceli görevleri yürüten personel” </w:t>
      </w:r>
      <w:r w:rsidRPr="009A4D88">
        <w:rPr>
          <w:rFonts w:ascii="Times New Roman" w:hAnsi="Times New Roman"/>
          <w:sz w:val="26"/>
          <w:szCs w:val="26"/>
          <w:lang w:eastAsia="tr-TR"/>
        </w:rPr>
        <w:t xml:space="preserve">konumu göz önünde bulundurularak, Görev tanımlarına, yürürlükte bulunan mevzuat hükümlerine uygun, hatasız, noksansız ve süresinde sonuçlandırılmasını, </w:t>
      </w:r>
    </w:p>
    <w:p w:rsidR="008402B7" w:rsidRPr="009A4D88" w:rsidRDefault="008402B7" w:rsidP="00D21E72">
      <w:pPr>
        <w:numPr>
          <w:ilvl w:val="0"/>
          <w:numId w:val="4"/>
        </w:numPr>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 xml:space="preserve">Mevzuat değişikliklerinin izlenerek uygulamaların güncel tutulmasını, </w:t>
      </w:r>
    </w:p>
    <w:p w:rsidR="008402B7" w:rsidRPr="009A4D88" w:rsidRDefault="008402B7" w:rsidP="00D21E72">
      <w:pPr>
        <w:numPr>
          <w:ilvl w:val="0"/>
          <w:numId w:val="4"/>
        </w:numPr>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Kaynakların, mevcutların ve ödeneklerin; ekonomik, verimli, etkin ve ihtiyaçlar göz önünde bulundurularak planlanmasını,</w:t>
      </w:r>
    </w:p>
    <w:p w:rsidR="008402B7" w:rsidRPr="009A4D88" w:rsidRDefault="008402B7" w:rsidP="00D21E72">
      <w:pPr>
        <w:numPr>
          <w:ilvl w:val="0"/>
          <w:numId w:val="4"/>
        </w:numPr>
        <w:spacing w:after="0" w:line="240" w:lineRule="auto"/>
        <w:jc w:val="both"/>
        <w:rPr>
          <w:rFonts w:ascii="Times New Roman" w:hAnsi="Times New Roman"/>
          <w:bCs/>
          <w:sz w:val="26"/>
          <w:szCs w:val="26"/>
          <w:lang w:eastAsia="tr-TR"/>
        </w:rPr>
      </w:pPr>
      <w:r w:rsidRPr="009A4D88">
        <w:rPr>
          <w:rFonts w:ascii="Times New Roman" w:hAnsi="Times New Roman"/>
          <w:sz w:val="26"/>
          <w:szCs w:val="26"/>
          <w:lang w:eastAsia="tr-TR"/>
        </w:rPr>
        <w:t>Dönem toplantılarının planlanması, yürütülmesi ve sonuçlandırılmasını,</w:t>
      </w:r>
    </w:p>
    <w:p w:rsidR="008402B7" w:rsidRPr="009A4D88" w:rsidRDefault="008402B7" w:rsidP="00D21E72">
      <w:pPr>
        <w:tabs>
          <w:tab w:val="left" w:pos="1560"/>
        </w:tabs>
        <w:spacing w:after="0" w:line="240" w:lineRule="auto"/>
        <w:ind w:left="360"/>
        <w:jc w:val="both"/>
        <w:rPr>
          <w:rFonts w:ascii="Times New Roman" w:hAnsi="Times New Roman"/>
          <w:bCs/>
          <w:sz w:val="26"/>
          <w:szCs w:val="26"/>
          <w:lang w:eastAsia="tr-TR"/>
        </w:rPr>
      </w:pPr>
    </w:p>
    <w:p w:rsidR="008402B7" w:rsidRPr="009A4D88" w:rsidRDefault="008402B7" w:rsidP="00D21E72">
      <w:pPr>
        <w:numPr>
          <w:ilvl w:val="0"/>
          <w:numId w:val="7"/>
        </w:numPr>
        <w:tabs>
          <w:tab w:val="left" w:pos="1560"/>
        </w:tabs>
        <w:spacing w:after="0" w:line="240" w:lineRule="auto"/>
        <w:jc w:val="both"/>
        <w:rPr>
          <w:rFonts w:ascii="Times New Roman" w:hAnsi="Times New Roman"/>
          <w:b/>
          <w:bCs/>
          <w:sz w:val="26"/>
          <w:szCs w:val="26"/>
          <w:u w:val="single"/>
          <w:lang w:eastAsia="tr-TR"/>
        </w:rPr>
      </w:pPr>
      <w:r w:rsidRPr="009A4D88">
        <w:rPr>
          <w:rFonts w:ascii="Times New Roman" w:hAnsi="Times New Roman"/>
          <w:b/>
          <w:bCs/>
          <w:sz w:val="26"/>
          <w:szCs w:val="26"/>
          <w:u w:val="single"/>
          <w:lang w:eastAsia="tr-TR"/>
        </w:rPr>
        <w:t xml:space="preserve">Çalışma Ortamı </w:t>
      </w:r>
    </w:p>
    <w:p w:rsidR="008402B7" w:rsidRPr="009A4D88" w:rsidRDefault="008402B7" w:rsidP="00D21E72">
      <w:pPr>
        <w:numPr>
          <w:ilvl w:val="0"/>
          <w:numId w:val="1"/>
        </w:numPr>
        <w:tabs>
          <w:tab w:val="clear" w:pos="1068"/>
          <w:tab w:val="left" w:pos="1080"/>
          <w:tab w:val="num" w:pos="1428"/>
        </w:tabs>
        <w:spacing w:after="0" w:line="240" w:lineRule="auto"/>
        <w:ind w:left="1428"/>
        <w:jc w:val="both"/>
        <w:rPr>
          <w:rFonts w:ascii="Times New Roman" w:hAnsi="Times New Roman"/>
          <w:sz w:val="26"/>
          <w:szCs w:val="26"/>
          <w:lang w:eastAsia="tr-TR"/>
        </w:rPr>
      </w:pPr>
      <w:r w:rsidRPr="009A4D88">
        <w:rPr>
          <w:rFonts w:ascii="Times New Roman" w:hAnsi="Times New Roman"/>
          <w:sz w:val="26"/>
          <w:szCs w:val="26"/>
          <w:lang w:eastAsia="tr-TR"/>
        </w:rPr>
        <w:t xml:space="preserve">Çalışma ortamının, en fazla verimi sağlanabilecek şekilde planlanmasını,    </w:t>
      </w:r>
    </w:p>
    <w:p w:rsidR="008402B7" w:rsidRPr="009A4D88" w:rsidRDefault="008402B7" w:rsidP="00D21E72">
      <w:pPr>
        <w:numPr>
          <w:ilvl w:val="0"/>
          <w:numId w:val="1"/>
        </w:numPr>
        <w:tabs>
          <w:tab w:val="clear" w:pos="1068"/>
          <w:tab w:val="left" w:pos="1080"/>
          <w:tab w:val="num" w:pos="1428"/>
        </w:tabs>
        <w:spacing w:after="0" w:line="240" w:lineRule="auto"/>
        <w:ind w:left="1428"/>
        <w:jc w:val="both"/>
        <w:rPr>
          <w:rFonts w:ascii="Times New Roman" w:hAnsi="Times New Roman"/>
          <w:sz w:val="26"/>
          <w:szCs w:val="26"/>
          <w:lang w:eastAsia="tr-TR"/>
        </w:rPr>
      </w:pPr>
      <w:r w:rsidRPr="009A4D88">
        <w:rPr>
          <w:rFonts w:ascii="Times New Roman" w:hAnsi="Times New Roman"/>
          <w:sz w:val="26"/>
          <w:szCs w:val="26"/>
          <w:lang w:eastAsia="tr-TR"/>
        </w:rPr>
        <w:t xml:space="preserve">İş akışını ve çalışma ortamını olumsuz etkileyen sorunların belirlenerek çözüme kavuşturulmasını,  </w:t>
      </w:r>
    </w:p>
    <w:p w:rsidR="008402B7" w:rsidRPr="009A4D88" w:rsidRDefault="008402B7" w:rsidP="00D21E72">
      <w:pPr>
        <w:numPr>
          <w:ilvl w:val="0"/>
          <w:numId w:val="1"/>
        </w:numPr>
        <w:tabs>
          <w:tab w:val="clear" w:pos="1068"/>
          <w:tab w:val="left" w:pos="1080"/>
          <w:tab w:val="num" w:pos="1428"/>
        </w:tabs>
        <w:spacing w:after="0" w:line="240" w:lineRule="auto"/>
        <w:ind w:left="1428"/>
        <w:jc w:val="both"/>
        <w:rPr>
          <w:rFonts w:ascii="Times New Roman" w:hAnsi="Times New Roman"/>
          <w:sz w:val="26"/>
          <w:szCs w:val="26"/>
          <w:lang w:eastAsia="tr-TR"/>
        </w:rPr>
      </w:pPr>
      <w:r w:rsidRPr="009A4D88">
        <w:rPr>
          <w:rFonts w:ascii="Times New Roman" w:hAnsi="Times New Roman"/>
          <w:sz w:val="26"/>
          <w:szCs w:val="26"/>
          <w:lang w:eastAsia="tr-TR"/>
        </w:rPr>
        <w:t xml:space="preserve">Servislerce birlikte yürütülmesi gerekli çalışmaların koordine edilmesini, </w:t>
      </w:r>
    </w:p>
    <w:p w:rsidR="008402B7" w:rsidRPr="009A4D88" w:rsidRDefault="008402B7" w:rsidP="00D21E72">
      <w:pPr>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Sağlamakla yükümlüdürler.</w:t>
      </w:r>
    </w:p>
    <w:p w:rsidR="008402B7" w:rsidRPr="009A4D88" w:rsidRDefault="008402B7" w:rsidP="00D21E72">
      <w:pPr>
        <w:spacing w:after="0" w:line="240" w:lineRule="auto"/>
        <w:ind w:left="1068"/>
        <w:jc w:val="both"/>
        <w:rPr>
          <w:rFonts w:ascii="Times New Roman" w:hAnsi="Times New Roman"/>
          <w:sz w:val="26"/>
          <w:szCs w:val="26"/>
          <w:lang w:eastAsia="tr-TR"/>
        </w:rPr>
      </w:pPr>
    </w:p>
    <w:p w:rsidR="008402B7" w:rsidRPr="009A4D88" w:rsidRDefault="008402B7" w:rsidP="00D21E72">
      <w:pPr>
        <w:spacing w:after="0" w:line="240" w:lineRule="auto"/>
        <w:ind w:firstLine="360"/>
        <w:jc w:val="both"/>
        <w:rPr>
          <w:rFonts w:ascii="Times New Roman" w:hAnsi="Times New Roman"/>
          <w:b/>
          <w:sz w:val="26"/>
          <w:szCs w:val="26"/>
          <w:lang w:eastAsia="tr-TR"/>
        </w:rPr>
      </w:pPr>
      <w:r w:rsidRPr="009A4D88">
        <w:rPr>
          <w:rFonts w:ascii="Times New Roman" w:hAnsi="Times New Roman"/>
          <w:b/>
          <w:sz w:val="26"/>
          <w:szCs w:val="26"/>
          <w:lang w:eastAsia="tr-TR"/>
        </w:rPr>
        <w:t xml:space="preserve">SORUMLULUK </w:t>
      </w:r>
    </w:p>
    <w:p w:rsidR="008402B7" w:rsidRPr="009A4D88" w:rsidRDefault="008402B7" w:rsidP="00D21E72">
      <w:pPr>
        <w:spacing w:after="0" w:line="240" w:lineRule="auto"/>
        <w:ind w:firstLine="360"/>
        <w:jc w:val="both"/>
        <w:rPr>
          <w:rFonts w:ascii="Times New Roman" w:hAnsi="Times New Roman"/>
          <w:b/>
          <w:sz w:val="26"/>
          <w:szCs w:val="26"/>
          <w:lang w:eastAsia="tr-TR"/>
        </w:rPr>
      </w:pPr>
    </w:p>
    <w:p w:rsidR="008402B7" w:rsidRPr="009A4D88" w:rsidRDefault="008402B7" w:rsidP="00D21E72">
      <w:pPr>
        <w:spacing w:after="0" w:line="240" w:lineRule="auto"/>
        <w:ind w:firstLine="360"/>
        <w:jc w:val="both"/>
        <w:rPr>
          <w:rFonts w:ascii="Times New Roman" w:hAnsi="Times New Roman"/>
          <w:sz w:val="26"/>
          <w:szCs w:val="26"/>
          <w:lang w:eastAsia="tr-TR"/>
        </w:rPr>
      </w:pPr>
      <w:r w:rsidRPr="009A4D88">
        <w:rPr>
          <w:rFonts w:ascii="Times New Roman" w:hAnsi="Times New Roman"/>
          <w:sz w:val="26"/>
          <w:szCs w:val="26"/>
          <w:lang w:eastAsia="tr-TR"/>
        </w:rPr>
        <w:t xml:space="preserve">Yönetici (Amir) konumunda bulunan personelin, sorumluluklarını düzenleyen mevzuat hükümleri; </w:t>
      </w:r>
    </w:p>
    <w:p w:rsidR="008402B7" w:rsidRPr="009A4D88" w:rsidRDefault="008402B7" w:rsidP="00D21E72">
      <w:pPr>
        <w:numPr>
          <w:ilvl w:val="0"/>
          <w:numId w:val="2"/>
        </w:numPr>
        <w:spacing w:after="0" w:line="240" w:lineRule="auto"/>
        <w:ind w:right="4"/>
        <w:jc w:val="both"/>
        <w:rPr>
          <w:rFonts w:ascii="Times New Roman" w:hAnsi="Times New Roman"/>
          <w:b/>
          <w:sz w:val="26"/>
          <w:szCs w:val="26"/>
          <w:lang w:eastAsia="tr-TR"/>
        </w:rPr>
      </w:pPr>
      <w:r w:rsidRPr="009A4D88">
        <w:rPr>
          <w:rFonts w:ascii="Times New Roman" w:hAnsi="Times New Roman"/>
          <w:b/>
          <w:sz w:val="26"/>
          <w:szCs w:val="26"/>
          <w:lang w:eastAsia="tr-TR"/>
        </w:rPr>
        <w:t>657 Sayılı Devlet Memurları Kanunu (Madde -10)</w:t>
      </w:r>
    </w:p>
    <w:p w:rsidR="008402B7" w:rsidRPr="009A4D88" w:rsidRDefault="008402B7" w:rsidP="00D21E72">
      <w:pPr>
        <w:spacing w:after="0" w:line="240" w:lineRule="auto"/>
        <w:ind w:right="4" w:firstLine="1065"/>
        <w:jc w:val="both"/>
        <w:rPr>
          <w:rFonts w:ascii="Times New Roman" w:hAnsi="Times New Roman"/>
          <w:sz w:val="26"/>
          <w:szCs w:val="26"/>
          <w:lang w:eastAsia="tr-TR"/>
        </w:rPr>
      </w:pPr>
    </w:p>
    <w:p w:rsidR="008402B7" w:rsidRPr="009A4D88" w:rsidRDefault="008402B7" w:rsidP="00D21E72">
      <w:pPr>
        <w:spacing w:after="0" w:line="240" w:lineRule="auto"/>
        <w:ind w:left="708" w:right="4" w:firstLine="360"/>
        <w:jc w:val="both"/>
        <w:rPr>
          <w:rFonts w:ascii="Times New Roman" w:hAnsi="Times New Roman"/>
          <w:b/>
          <w:sz w:val="26"/>
          <w:szCs w:val="26"/>
          <w:u w:val="single"/>
          <w:lang w:eastAsia="tr-TR"/>
        </w:rPr>
      </w:pPr>
      <w:r w:rsidRPr="009A4D88">
        <w:rPr>
          <w:rFonts w:ascii="Times New Roman" w:hAnsi="Times New Roman"/>
          <w:b/>
          <w:sz w:val="26"/>
          <w:szCs w:val="26"/>
          <w:u w:val="single"/>
          <w:lang w:eastAsia="tr-TR"/>
        </w:rPr>
        <w:t xml:space="preserve">Amir Durumda olan Devlet Memurlarının Görev ve Sorumlulukları </w:t>
      </w:r>
    </w:p>
    <w:p w:rsidR="008402B7" w:rsidRPr="009A4D88" w:rsidRDefault="008402B7" w:rsidP="00D21E72">
      <w:pPr>
        <w:spacing w:after="0" w:line="240" w:lineRule="auto"/>
        <w:ind w:left="708" w:right="4" w:firstLine="360"/>
        <w:jc w:val="both"/>
        <w:rPr>
          <w:rFonts w:ascii="Times New Roman" w:hAnsi="Times New Roman"/>
          <w:sz w:val="26"/>
          <w:szCs w:val="26"/>
          <w:lang w:eastAsia="tr-TR"/>
        </w:rPr>
      </w:pPr>
      <w:r w:rsidRPr="009A4D88">
        <w:rPr>
          <w:rFonts w:ascii="Times New Roman" w:hAnsi="Times New Roman"/>
          <w:sz w:val="26"/>
          <w:szCs w:val="26"/>
          <w:lang w:eastAsia="tr-TR"/>
        </w:rPr>
        <w:t>Devlet memurları amiri oldukları kuruluş ve hizmet birimlerinde kanun, tüzük ve</w:t>
      </w:r>
    </w:p>
    <w:p w:rsidR="008402B7" w:rsidRPr="009A4D88" w:rsidRDefault="008402B7" w:rsidP="00D21E72">
      <w:pPr>
        <w:spacing w:after="0" w:line="240" w:lineRule="auto"/>
        <w:ind w:right="4"/>
        <w:jc w:val="both"/>
        <w:rPr>
          <w:rFonts w:ascii="Times New Roman" w:hAnsi="Times New Roman"/>
          <w:sz w:val="26"/>
          <w:szCs w:val="26"/>
          <w:lang w:eastAsia="tr-TR"/>
        </w:rPr>
      </w:pPr>
      <w:r w:rsidRPr="009A4D88">
        <w:rPr>
          <w:rFonts w:ascii="Times New Roman" w:hAnsi="Times New Roman"/>
          <w:sz w:val="26"/>
          <w:szCs w:val="26"/>
          <w:lang w:eastAsia="tr-TR"/>
        </w:rPr>
        <w:lastRenderedPageBreak/>
        <w:t xml:space="preserve">yönetmeliklerle belirlenen görevleri zamanında ve eksiksiz olarak yapmaktan ve yaptırmaktan, maiyetindeki memurlarını yetiştirmekten, hal ve hareketlerini takip ve kontrol etmekten görevli ve sorumludurlar. </w:t>
      </w:r>
    </w:p>
    <w:p w:rsidR="008402B7" w:rsidRDefault="008402B7" w:rsidP="00D21E72">
      <w:pPr>
        <w:spacing w:after="0" w:line="240" w:lineRule="auto"/>
        <w:ind w:firstLine="708"/>
        <w:jc w:val="both"/>
        <w:rPr>
          <w:rFonts w:ascii="Times New Roman" w:hAnsi="Times New Roman"/>
          <w:sz w:val="26"/>
          <w:szCs w:val="26"/>
          <w:lang w:eastAsia="tr-TR"/>
        </w:rPr>
      </w:pPr>
      <w:r w:rsidRPr="009A4D88">
        <w:rPr>
          <w:rFonts w:ascii="Times New Roman" w:hAnsi="Times New Roman"/>
          <w:sz w:val="26"/>
          <w:szCs w:val="26"/>
          <w:lang w:eastAsia="tr-TR"/>
        </w:rPr>
        <w:t xml:space="preserve">Amir, maiyetindeki memurlara hakkaniyet ve eşitlik içinde davranır. Amirlik yetkisini kanun, tüzük ve yönetmeliklerde belirtilen esaslar içinde kullanır. Amir, maiyetindeki memurlara kanunlara aykırı emir veremez ve maiyetindeki memurdan hususi bir menfaat temin edecek bir talepte bulunamaz, hediyesini kabul edemez ve borç alamaz. </w:t>
      </w:r>
    </w:p>
    <w:p w:rsidR="00DC6515" w:rsidRDefault="00DC6515" w:rsidP="00D21E72">
      <w:pPr>
        <w:spacing w:after="0" w:line="240" w:lineRule="auto"/>
        <w:ind w:firstLine="708"/>
        <w:jc w:val="both"/>
        <w:rPr>
          <w:rFonts w:ascii="Times New Roman" w:hAnsi="Times New Roman"/>
          <w:sz w:val="26"/>
          <w:szCs w:val="26"/>
          <w:lang w:eastAsia="tr-TR"/>
        </w:rPr>
      </w:pPr>
    </w:p>
    <w:p w:rsidR="00DC6515" w:rsidRPr="009A4D88" w:rsidRDefault="00DC6515" w:rsidP="00DC6515">
      <w:pPr>
        <w:numPr>
          <w:ilvl w:val="0"/>
          <w:numId w:val="2"/>
        </w:numPr>
        <w:spacing w:after="0" w:line="240" w:lineRule="auto"/>
        <w:ind w:right="4"/>
        <w:jc w:val="both"/>
        <w:rPr>
          <w:rFonts w:ascii="Times New Roman" w:hAnsi="Times New Roman"/>
          <w:b/>
          <w:sz w:val="26"/>
          <w:szCs w:val="26"/>
          <w:lang w:eastAsia="tr-TR"/>
        </w:rPr>
      </w:pPr>
      <w:r w:rsidRPr="009A4D88">
        <w:rPr>
          <w:rFonts w:ascii="Times New Roman" w:hAnsi="Times New Roman"/>
          <w:b/>
          <w:sz w:val="26"/>
          <w:szCs w:val="26"/>
          <w:lang w:eastAsia="tr-TR"/>
        </w:rPr>
        <w:t>Maliye Bakanlığının Teşkilat ve Görevleri Hakkında 178 S. KHK. (</w:t>
      </w:r>
      <w:r w:rsidRPr="009A4D88">
        <w:rPr>
          <w:rFonts w:ascii="Times New Roman" w:hAnsi="Times New Roman"/>
          <w:b/>
          <w:bCs/>
          <w:sz w:val="26"/>
          <w:szCs w:val="26"/>
          <w:lang w:eastAsia="tr-TR"/>
        </w:rPr>
        <w:t>Md -36)</w:t>
      </w:r>
    </w:p>
    <w:p w:rsidR="00DC6515" w:rsidRPr="009A4D88" w:rsidRDefault="00DC6515" w:rsidP="00DC6515">
      <w:pPr>
        <w:tabs>
          <w:tab w:val="left" w:pos="1560"/>
        </w:tabs>
        <w:spacing w:after="0" w:line="240" w:lineRule="auto"/>
        <w:jc w:val="both"/>
        <w:rPr>
          <w:rFonts w:ascii="Times New Roman" w:hAnsi="Times New Roman"/>
          <w:b/>
          <w:bCs/>
          <w:sz w:val="26"/>
          <w:szCs w:val="26"/>
          <w:lang w:eastAsia="tr-TR"/>
        </w:rPr>
      </w:pPr>
      <w:r w:rsidRPr="009A4D88">
        <w:rPr>
          <w:rFonts w:ascii="Times New Roman" w:hAnsi="Times New Roman"/>
          <w:b/>
          <w:bCs/>
          <w:sz w:val="26"/>
          <w:szCs w:val="26"/>
          <w:lang w:eastAsia="tr-TR"/>
        </w:rPr>
        <w:t xml:space="preserve"> Yöneticilerin Sorumlulukları</w:t>
      </w:r>
    </w:p>
    <w:p w:rsidR="00DC6515" w:rsidRPr="009A4D88" w:rsidRDefault="00DC6515" w:rsidP="00DC6515">
      <w:pPr>
        <w:tabs>
          <w:tab w:val="left" w:pos="1560"/>
        </w:tabs>
        <w:spacing w:after="0" w:line="240" w:lineRule="auto"/>
        <w:jc w:val="both"/>
        <w:rPr>
          <w:rFonts w:ascii="Times New Roman" w:hAnsi="Times New Roman"/>
          <w:b/>
          <w:bCs/>
          <w:sz w:val="26"/>
          <w:szCs w:val="26"/>
          <w:lang w:eastAsia="tr-TR"/>
        </w:rPr>
      </w:pPr>
    </w:p>
    <w:p w:rsidR="00DC6515" w:rsidRPr="009A4D88" w:rsidRDefault="00DC6515" w:rsidP="00DC6515">
      <w:pPr>
        <w:tabs>
          <w:tab w:val="left" w:pos="1560"/>
        </w:tabs>
        <w:spacing w:after="0" w:line="240" w:lineRule="auto"/>
        <w:jc w:val="both"/>
        <w:rPr>
          <w:rFonts w:ascii="Times New Roman" w:hAnsi="Times New Roman"/>
          <w:bCs/>
          <w:sz w:val="26"/>
          <w:szCs w:val="26"/>
          <w:lang w:eastAsia="tr-TR"/>
        </w:rPr>
      </w:pPr>
      <w:r w:rsidRPr="009A4D88">
        <w:rPr>
          <w:rFonts w:ascii="Times New Roman" w:hAnsi="Times New Roman"/>
          <w:sz w:val="26"/>
          <w:szCs w:val="26"/>
          <w:lang w:eastAsia="tr-TR"/>
        </w:rPr>
        <w:t xml:space="preserve">Bakanlık Merkez, Taşra, Yurtdışı Teşkilatı ile İlgili Kuruluşların her kademedeki yöneticileri, yapmakla yükümlü bulundukları hizmet ve görevleri, Bakanlık emir ve direktifleri yönünde, mevzuata, plan ve programlara uygun olarak düzenlemek ve yürütmekten bir üst yönetici kademeye karşı sorumludur. </w:t>
      </w:r>
    </w:p>
    <w:p w:rsidR="00DC6515" w:rsidRPr="009A4D88" w:rsidRDefault="00DC6515" w:rsidP="00DC6515">
      <w:pPr>
        <w:tabs>
          <w:tab w:val="left" w:pos="1560"/>
        </w:tabs>
        <w:spacing w:after="0" w:line="240" w:lineRule="auto"/>
        <w:jc w:val="both"/>
        <w:rPr>
          <w:rFonts w:ascii="Times New Roman" w:hAnsi="Times New Roman"/>
          <w:b/>
          <w:sz w:val="26"/>
          <w:szCs w:val="26"/>
          <w:lang w:eastAsia="tr-TR"/>
        </w:rPr>
      </w:pPr>
    </w:p>
    <w:p w:rsidR="00DC6515" w:rsidRPr="009A4D88" w:rsidRDefault="00DC6515" w:rsidP="00DC6515">
      <w:pPr>
        <w:spacing w:after="0" w:line="240" w:lineRule="auto"/>
        <w:ind w:firstLine="708"/>
        <w:jc w:val="both"/>
        <w:rPr>
          <w:rFonts w:ascii="Times New Roman" w:hAnsi="Times New Roman"/>
          <w:b/>
          <w:bCs/>
          <w:sz w:val="26"/>
          <w:szCs w:val="26"/>
          <w:lang w:eastAsia="tr-TR"/>
        </w:rPr>
      </w:pPr>
      <w:r w:rsidRPr="009A4D88">
        <w:rPr>
          <w:rFonts w:ascii="Times New Roman" w:hAnsi="Times New Roman"/>
          <w:b/>
          <w:sz w:val="26"/>
          <w:szCs w:val="26"/>
          <w:lang w:eastAsia="tr-TR"/>
        </w:rPr>
        <w:t xml:space="preserve">C.Devlete ve Kişilere Memurlarca Verilen Zararların Nevi Ve Miktarlarının Tespiti, Takibi, Amirlerin Sorumlulukları, Yapılacak Diğer İşlemler Hakkında Yönetmelik </w:t>
      </w:r>
      <w:r w:rsidRPr="009A4D88">
        <w:rPr>
          <w:rFonts w:ascii="Times New Roman" w:hAnsi="Times New Roman"/>
          <w:b/>
          <w:bCs/>
          <w:sz w:val="26"/>
          <w:szCs w:val="26"/>
          <w:lang w:eastAsia="tr-TR"/>
        </w:rPr>
        <w:t>Madde - 9 (a)</w:t>
      </w:r>
    </w:p>
    <w:p w:rsidR="00DC6515" w:rsidRPr="009A4D88" w:rsidRDefault="00DC6515" w:rsidP="00DC6515">
      <w:pPr>
        <w:spacing w:after="0" w:line="240" w:lineRule="auto"/>
        <w:ind w:firstLine="708"/>
        <w:jc w:val="both"/>
        <w:rPr>
          <w:rFonts w:ascii="Times New Roman" w:hAnsi="Times New Roman"/>
          <w:b/>
          <w:sz w:val="26"/>
          <w:szCs w:val="26"/>
          <w:lang w:eastAsia="tr-TR"/>
        </w:rPr>
      </w:pPr>
    </w:p>
    <w:p w:rsidR="00DC6515" w:rsidRPr="009A4D88" w:rsidRDefault="00DC6515" w:rsidP="00DC6515">
      <w:pPr>
        <w:spacing w:after="0" w:line="240" w:lineRule="auto"/>
        <w:ind w:firstLine="708"/>
        <w:jc w:val="both"/>
        <w:rPr>
          <w:rFonts w:ascii="Times New Roman" w:hAnsi="Times New Roman"/>
          <w:sz w:val="26"/>
          <w:szCs w:val="26"/>
          <w:lang w:eastAsia="tr-TR"/>
        </w:rPr>
      </w:pPr>
      <w:r w:rsidRPr="009A4D88">
        <w:rPr>
          <w:rFonts w:ascii="Times New Roman" w:hAnsi="Times New Roman"/>
          <w:sz w:val="26"/>
          <w:szCs w:val="26"/>
          <w:lang w:eastAsia="tr-TR"/>
        </w:rPr>
        <w:t xml:space="preserve">Memurların kasıt, kusur, ihmal ve tedbirsizlik sonucu idareye ve kişilere verilen zararlarının tespiti, amirlerin sorumlulukları ve yapılacak işlemlerle ilgili usul ve esaslar, 13.8.1983 tarihli ve 18134 sayılı Resmi Gazete.’de yayımlanan yönetmelikle belirlenmiştir.  </w:t>
      </w:r>
    </w:p>
    <w:p w:rsidR="00DC6515" w:rsidRPr="009A4D88" w:rsidRDefault="00DC6515" w:rsidP="00DC6515">
      <w:pPr>
        <w:spacing w:after="0" w:line="240" w:lineRule="auto"/>
        <w:ind w:firstLine="708"/>
        <w:jc w:val="both"/>
        <w:rPr>
          <w:rFonts w:ascii="Times New Roman" w:hAnsi="Times New Roman"/>
          <w:sz w:val="26"/>
          <w:szCs w:val="26"/>
          <w:lang w:eastAsia="tr-TR"/>
        </w:rPr>
      </w:pPr>
      <w:r w:rsidRPr="009A4D88">
        <w:rPr>
          <w:rFonts w:ascii="Times New Roman" w:hAnsi="Times New Roman"/>
          <w:sz w:val="26"/>
          <w:szCs w:val="26"/>
          <w:lang w:eastAsia="tr-TR"/>
        </w:rPr>
        <w:t xml:space="preserve">Yönetmeliğin, Amirlerin Sorumlulukları Başlıklı 9(a) maddesi hükmü gereğince amirler; emirlerindeki memurların, görevlerini dikkat ve itina ile yerine getirmelerini, Devlet malını korumalarını ve her an hizmete hazır halde bulundurmalarını temin ve takip etmekle görevli ve sorumludurlar.   </w:t>
      </w:r>
    </w:p>
    <w:p w:rsidR="00DC6515" w:rsidRPr="009A4D88" w:rsidRDefault="00DC6515" w:rsidP="00DC6515">
      <w:pPr>
        <w:spacing w:after="0" w:line="240" w:lineRule="auto"/>
        <w:jc w:val="both"/>
        <w:rPr>
          <w:rFonts w:ascii="Times New Roman" w:hAnsi="Times New Roman"/>
          <w:sz w:val="26"/>
          <w:szCs w:val="26"/>
          <w:lang w:eastAsia="tr-TR"/>
        </w:rPr>
      </w:pPr>
    </w:p>
    <w:p w:rsidR="00DC6515" w:rsidRPr="009A4D88" w:rsidRDefault="00DC6515" w:rsidP="00DC6515">
      <w:pPr>
        <w:numPr>
          <w:ilvl w:val="0"/>
          <w:numId w:val="2"/>
        </w:numPr>
        <w:tabs>
          <w:tab w:val="num" w:pos="720"/>
        </w:tabs>
        <w:spacing w:after="0" w:line="240" w:lineRule="auto"/>
        <w:jc w:val="both"/>
        <w:rPr>
          <w:rFonts w:ascii="Times New Roman" w:hAnsi="Times New Roman"/>
          <w:b/>
          <w:sz w:val="26"/>
          <w:szCs w:val="26"/>
          <w:lang w:eastAsia="tr-TR"/>
        </w:rPr>
      </w:pPr>
      <w:r w:rsidRPr="009A4D88">
        <w:rPr>
          <w:rFonts w:ascii="Times New Roman" w:hAnsi="Times New Roman"/>
          <w:b/>
          <w:sz w:val="26"/>
          <w:szCs w:val="26"/>
          <w:lang w:eastAsia="tr-TR"/>
        </w:rPr>
        <w:t xml:space="preserve">Yönetsel Sorumluluk </w:t>
      </w:r>
    </w:p>
    <w:p w:rsidR="00DC6515" w:rsidRPr="009A4D88" w:rsidRDefault="00DC6515" w:rsidP="00DC6515">
      <w:pPr>
        <w:spacing w:after="0" w:line="240" w:lineRule="auto"/>
        <w:ind w:left="708" w:firstLine="360"/>
        <w:jc w:val="both"/>
        <w:rPr>
          <w:rFonts w:ascii="Times New Roman" w:hAnsi="Times New Roman"/>
          <w:sz w:val="26"/>
          <w:szCs w:val="26"/>
          <w:lang w:eastAsia="tr-TR"/>
        </w:rPr>
      </w:pPr>
      <w:r w:rsidRPr="009A4D88">
        <w:rPr>
          <w:rFonts w:ascii="Times New Roman" w:hAnsi="Times New Roman"/>
          <w:sz w:val="26"/>
          <w:szCs w:val="26"/>
          <w:lang w:eastAsia="tr-TR"/>
        </w:rPr>
        <w:t>Yönetici Personel</w:t>
      </w:r>
    </w:p>
    <w:p w:rsidR="00DC6515" w:rsidRPr="009A4D88" w:rsidRDefault="00DC6515" w:rsidP="00DC6515">
      <w:pPr>
        <w:numPr>
          <w:ilvl w:val="0"/>
          <w:numId w:val="6"/>
        </w:numPr>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 xml:space="preserve">Görev alanına giren iş ve işlemlerin, yürürlükteki mevzuat hükümlerine, kurumca belirlenen ilke ve prensiplere uygun olarak yürütülmesinden,  </w:t>
      </w:r>
    </w:p>
    <w:p w:rsidR="00DC6515" w:rsidRPr="009A4D88" w:rsidRDefault="00DC6515" w:rsidP="00DC6515">
      <w:pPr>
        <w:numPr>
          <w:ilvl w:val="0"/>
          <w:numId w:val="6"/>
        </w:numPr>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Kapsamlı bir yönetim anlayışıyla, uygun çalışma ortamının ve saydamlığın sağlanmasından,</w:t>
      </w:r>
    </w:p>
    <w:p w:rsidR="00DC6515" w:rsidRPr="009A4D88" w:rsidRDefault="00DC6515" w:rsidP="00DC6515">
      <w:pPr>
        <w:numPr>
          <w:ilvl w:val="0"/>
          <w:numId w:val="6"/>
        </w:numPr>
        <w:spacing w:after="0" w:line="240" w:lineRule="auto"/>
        <w:jc w:val="both"/>
        <w:rPr>
          <w:rFonts w:ascii="Times New Roman" w:hAnsi="Times New Roman"/>
          <w:sz w:val="26"/>
          <w:szCs w:val="26"/>
          <w:lang w:eastAsia="tr-TR"/>
        </w:rPr>
      </w:pPr>
      <w:r w:rsidRPr="009A4D88">
        <w:rPr>
          <w:rFonts w:ascii="Times New Roman" w:hAnsi="Times New Roman"/>
          <w:sz w:val="26"/>
          <w:szCs w:val="26"/>
          <w:lang w:eastAsia="tr-TR"/>
        </w:rPr>
        <w:t>Şeffaf, Hesap verebilir, Mesleki ve Etik değerlere önem veren bir yönetim anlayışının benimsenmesinden,</w:t>
      </w:r>
    </w:p>
    <w:p w:rsidR="00DC6515" w:rsidRPr="009A4D88" w:rsidRDefault="00DC6515" w:rsidP="00DC6515">
      <w:pPr>
        <w:numPr>
          <w:ilvl w:val="0"/>
          <w:numId w:val="6"/>
        </w:numPr>
        <w:spacing w:after="0" w:line="240" w:lineRule="auto"/>
        <w:ind w:right="4"/>
        <w:jc w:val="both"/>
        <w:rPr>
          <w:rFonts w:ascii="Times New Roman" w:hAnsi="Times New Roman"/>
          <w:sz w:val="26"/>
          <w:szCs w:val="26"/>
          <w:lang w:eastAsia="tr-TR"/>
        </w:rPr>
      </w:pPr>
      <w:r w:rsidRPr="009A4D88">
        <w:rPr>
          <w:rFonts w:ascii="Times New Roman" w:hAnsi="Times New Roman"/>
          <w:sz w:val="26"/>
          <w:szCs w:val="26"/>
          <w:lang w:eastAsia="tr-TR"/>
        </w:rPr>
        <w:t>Görev ve yetki devri gerektiğinde, sınırlarının açıkça ve yazılı olarak belirtilmesinden ve mevzuata aykırı olmamasından,</w:t>
      </w:r>
    </w:p>
    <w:p w:rsidR="008402B7" w:rsidRPr="00391C84" w:rsidRDefault="00391C84" w:rsidP="00391C84">
      <w:pPr>
        <w:spacing w:after="0" w:line="240" w:lineRule="auto"/>
        <w:ind w:right="4" w:firstLine="708"/>
        <w:jc w:val="both"/>
        <w:rPr>
          <w:rFonts w:ascii="Times New Roman" w:hAnsi="Times New Roman"/>
          <w:sz w:val="26"/>
          <w:szCs w:val="26"/>
          <w:lang w:eastAsia="tr-TR"/>
        </w:rPr>
        <w:sectPr w:rsidR="008402B7" w:rsidRPr="00391C84" w:rsidSect="00C65204">
          <w:pgSz w:w="11906" w:h="16838"/>
          <w:pgMar w:top="1417" w:right="1417" w:bottom="1417" w:left="1417" w:header="708" w:footer="708" w:gutter="0"/>
          <w:cols w:space="708"/>
          <w:docGrid w:linePitch="360"/>
        </w:sectPr>
      </w:pPr>
      <w:r>
        <w:rPr>
          <w:rFonts w:ascii="Times New Roman" w:hAnsi="Times New Roman"/>
          <w:sz w:val="26"/>
          <w:szCs w:val="26"/>
          <w:lang w:eastAsia="tr-TR"/>
        </w:rPr>
        <w:t>Sorumludur.</w:t>
      </w:r>
    </w:p>
    <w:tbl>
      <w:tblPr>
        <w:tblpPr w:leftFromText="141" w:rightFromText="141" w:horzAnchor="margin" w:tblpY="-640"/>
        <w:tblW w:w="14336" w:type="dxa"/>
        <w:tblLayout w:type="fixed"/>
        <w:tblCellMar>
          <w:left w:w="30" w:type="dxa"/>
          <w:right w:w="30" w:type="dxa"/>
        </w:tblCellMar>
        <w:tblLook w:val="0000" w:firstRow="0" w:lastRow="0" w:firstColumn="0" w:lastColumn="0" w:noHBand="0" w:noVBand="0"/>
      </w:tblPr>
      <w:tblGrid>
        <w:gridCol w:w="3998"/>
        <w:gridCol w:w="734"/>
        <w:gridCol w:w="4336"/>
        <w:gridCol w:w="616"/>
        <w:gridCol w:w="4652"/>
      </w:tblGrid>
      <w:tr w:rsidR="00A40E34" w:rsidTr="00A40E34">
        <w:trPr>
          <w:trHeight w:val="327"/>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single" w:sz="6" w:space="0" w:color="auto"/>
              <w:left w:val="single" w:sz="6" w:space="0" w:color="auto"/>
              <w:bottom w:val="nil"/>
              <w:right w:val="single" w:sz="6" w:space="0" w:color="auto"/>
            </w:tcBorders>
          </w:tcPr>
          <w:p w:rsidR="00A40E34" w:rsidRDefault="00A40E34" w:rsidP="00A40E34">
            <w:pPr>
              <w:autoSpaceDE w:val="0"/>
              <w:autoSpaceDN w:val="0"/>
              <w:adjustRightInd w:val="0"/>
              <w:spacing w:after="0" w:line="240" w:lineRule="auto"/>
              <w:rPr>
                <w:rFonts w:cs="Calibri"/>
                <w:b/>
                <w:bCs/>
                <w:color w:val="000000"/>
                <w:sz w:val="26"/>
                <w:szCs w:val="26"/>
                <w:lang w:eastAsia="tr-TR"/>
              </w:rPr>
            </w:pPr>
            <w:r>
              <w:rPr>
                <w:rFonts w:cs="Calibri"/>
                <w:b/>
                <w:bCs/>
                <w:color w:val="000000"/>
                <w:sz w:val="26"/>
                <w:szCs w:val="26"/>
                <w:lang w:eastAsia="tr-TR"/>
              </w:rPr>
              <w:t>ABDULKADİR BÜYÜKFIRAT</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sz w:val="26"/>
                <w:szCs w:val="26"/>
                <w:lang w:eastAsia="tr-TR"/>
              </w:rPr>
            </w:pPr>
          </w:p>
        </w:tc>
        <w:tc>
          <w:tcPr>
            <w:tcW w:w="4652"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r>
      <w:tr w:rsidR="00A40E34" w:rsidTr="00A40E34">
        <w:trPr>
          <w:trHeight w:val="342"/>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nil"/>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 xml:space="preserve">         Muhasebe Müdürü</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652"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r>
      <w:tr w:rsidR="00A40E34" w:rsidTr="00A40E34">
        <w:trPr>
          <w:trHeight w:val="342"/>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652"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r>
      <w:tr w:rsidR="00A40E34" w:rsidTr="00A40E34">
        <w:trPr>
          <w:trHeight w:val="342"/>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single" w:sz="6" w:space="0" w:color="auto"/>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Zülküf SAVAŞ</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652"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r>
      <w:tr w:rsidR="00A40E34" w:rsidTr="00A40E34">
        <w:trPr>
          <w:trHeight w:val="342"/>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nil"/>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 xml:space="preserve">         Muhasebe Müdür Yardımcısı</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652"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r>
      <w:tr w:rsidR="00A40E34" w:rsidTr="00A40E34">
        <w:trPr>
          <w:trHeight w:val="342"/>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652"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r>
      <w:tr w:rsidR="00A40E34" w:rsidTr="00A40E34">
        <w:trPr>
          <w:trHeight w:val="297"/>
        </w:trPr>
        <w:tc>
          <w:tcPr>
            <w:tcW w:w="3998"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1 Nolu Servis</w:t>
            </w: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center"/>
              <w:rPr>
                <w:rFonts w:cs="Calibri"/>
                <w:b/>
                <w:bCs/>
                <w:color w:val="000000"/>
                <w:lang w:eastAsia="tr-TR"/>
              </w:rPr>
            </w:pPr>
          </w:p>
        </w:tc>
        <w:tc>
          <w:tcPr>
            <w:tcW w:w="4336"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2 Nolu Servis</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center"/>
              <w:rPr>
                <w:rFonts w:cs="Calibri"/>
                <w:b/>
                <w:bCs/>
                <w:color w:val="000000"/>
                <w:lang w:eastAsia="tr-TR"/>
              </w:rPr>
            </w:pPr>
          </w:p>
        </w:tc>
        <w:tc>
          <w:tcPr>
            <w:tcW w:w="4652"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3 Nolu Servis</w:t>
            </w:r>
          </w:p>
        </w:tc>
      </w:tr>
      <w:tr w:rsidR="00A40E34" w:rsidTr="00A40E34">
        <w:trPr>
          <w:trHeight w:val="297"/>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33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nil"/>
              <w:left w:val="nil"/>
              <w:bottom w:val="nil"/>
              <w:right w:val="nil"/>
            </w:tcBorders>
          </w:tcPr>
          <w:p w:rsidR="00A40E34" w:rsidRDefault="00A40E34" w:rsidP="00A40E34">
            <w:pPr>
              <w:autoSpaceDE w:val="0"/>
              <w:autoSpaceDN w:val="0"/>
              <w:adjustRightInd w:val="0"/>
              <w:spacing w:after="0" w:line="240" w:lineRule="auto"/>
              <w:jc w:val="center"/>
              <w:rPr>
                <w:rFonts w:cs="Calibri"/>
                <w:color w:val="000000"/>
                <w:lang w:eastAsia="tr-TR"/>
              </w:rPr>
            </w:pPr>
          </w:p>
        </w:tc>
      </w:tr>
      <w:tr w:rsidR="00A40E34" w:rsidTr="00A40E34">
        <w:trPr>
          <w:trHeight w:val="356"/>
        </w:trPr>
        <w:tc>
          <w:tcPr>
            <w:tcW w:w="3998"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Sevgi VAR         Şef</w:t>
            </w: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336"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Faik TURAK                       Def Uzmanı</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Fevzettin ÇAĞALA             Def Uzmanı</w:t>
            </w:r>
          </w:p>
        </w:tc>
      </w:tr>
      <w:tr w:rsidR="00A40E34" w:rsidTr="00A40E34">
        <w:trPr>
          <w:trHeight w:val="297"/>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center"/>
              <w:rPr>
                <w:rFonts w:cs="Calibri"/>
                <w:b/>
                <w:bCs/>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33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nil"/>
              <w:left w:val="nil"/>
              <w:bottom w:val="nil"/>
              <w:right w:val="nil"/>
            </w:tcBorders>
          </w:tcPr>
          <w:p w:rsidR="00A40E34" w:rsidRDefault="00A40E34" w:rsidP="00A40E34">
            <w:pPr>
              <w:autoSpaceDE w:val="0"/>
              <w:autoSpaceDN w:val="0"/>
              <w:adjustRightInd w:val="0"/>
              <w:spacing w:after="0" w:line="240" w:lineRule="auto"/>
              <w:rPr>
                <w:rFonts w:cs="Calibri"/>
                <w:b/>
                <w:bCs/>
                <w:color w:val="000000"/>
                <w:lang w:eastAsia="tr-TR"/>
              </w:rPr>
            </w:pPr>
          </w:p>
        </w:tc>
      </w:tr>
      <w:tr w:rsidR="00A40E34" w:rsidTr="00A40E34">
        <w:trPr>
          <w:trHeight w:val="283"/>
        </w:trPr>
        <w:tc>
          <w:tcPr>
            <w:tcW w:w="3998" w:type="dxa"/>
            <w:tcBorders>
              <w:top w:val="single" w:sz="6" w:space="0" w:color="auto"/>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Selviye HATİPOĞLU</w:t>
            </w: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single" w:sz="6" w:space="0" w:color="auto"/>
              <w:left w:val="single" w:sz="6" w:space="0" w:color="auto"/>
              <w:bottom w:val="nil"/>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Sevgil EFE                          V.H.K.İ.</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single" w:sz="6" w:space="0" w:color="auto"/>
              <w:left w:val="single" w:sz="6" w:space="0" w:color="auto"/>
              <w:bottom w:val="nil"/>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Ayşe ARŞİT                               V.H.K.İ.</w:t>
            </w:r>
          </w:p>
        </w:tc>
      </w:tr>
      <w:tr w:rsidR="00A40E34" w:rsidTr="00A40E34">
        <w:trPr>
          <w:trHeight w:val="283"/>
        </w:trPr>
        <w:tc>
          <w:tcPr>
            <w:tcW w:w="3998"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Eser KAMİK</w:t>
            </w: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336"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Ülkiye BAYIR                    V.H.K.İ.</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Mülkiye SAĞIR                       V.H.K.İ.</w:t>
            </w:r>
          </w:p>
        </w:tc>
      </w:tr>
      <w:tr w:rsidR="00A40E34" w:rsidTr="00A40E34">
        <w:trPr>
          <w:trHeight w:val="297"/>
        </w:trPr>
        <w:tc>
          <w:tcPr>
            <w:tcW w:w="3998" w:type="dxa"/>
            <w:tcBorders>
              <w:top w:val="nil"/>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rPr>
                <w:rFonts w:cs="Calibri"/>
                <w:b/>
                <w:bCs/>
                <w:color w:val="000000"/>
                <w:sz w:val="20"/>
                <w:szCs w:val="2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336" w:type="dxa"/>
            <w:tcBorders>
              <w:top w:val="single" w:sz="6" w:space="0" w:color="auto"/>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Başbakanlık</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single" w:sz="6" w:space="0" w:color="auto"/>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Sağlık Bakanlığı</w:t>
            </w:r>
          </w:p>
        </w:tc>
      </w:tr>
      <w:tr w:rsidR="00A40E34" w:rsidTr="00A40E34">
        <w:trPr>
          <w:trHeight w:val="297"/>
        </w:trPr>
        <w:tc>
          <w:tcPr>
            <w:tcW w:w="3998"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Milli Savunma</w:t>
            </w: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Aile ve Sosyal Politikalar Bakanlığı</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right"/>
              <w:rPr>
                <w:rFonts w:cs="Calibri"/>
                <w:color w:val="000000"/>
                <w:lang w:eastAsia="tr-TR"/>
              </w:rPr>
            </w:pPr>
          </w:p>
        </w:tc>
      </w:tr>
      <w:tr w:rsidR="00A40E34" w:rsidTr="00A40E34">
        <w:trPr>
          <w:trHeight w:val="297"/>
        </w:trPr>
        <w:tc>
          <w:tcPr>
            <w:tcW w:w="3998"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Adliye</w:t>
            </w: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336"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İl Milli Eğitim Müdürlüğü</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nil"/>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right"/>
              <w:rPr>
                <w:rFonts w:cs="Calibri"/>
                <w:color w:val="000000"/>
                <w:lang w:eastAsia="tr-TR"/>
              </w:rPr>
            </w:pPr>
          </w:p>
        </w:tc>
      </w:tr>
      <w:tr w:rsidR="00A40E34" w:rsidTr="00A40E34">
        <w:trPr>
          <w:trHeight w:val="297"/>
        </w:trPr>
        <w:tc>
          <w:tcPr>
            <w:tcW w:w="3998"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İçişleri</w:t>
            </w: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336"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Kültür Bakanlığı</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r>
      <w:tr w:rsidR="00A40E34" w:rsidTr="00A40E34">
        <w:trPr>
          <w:trHeight w:val="297"/>
        </w:trPr>
        <w:tc>
          <w:tcPr>
            <w:tcW w:w="3998"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Çevre ve Şehircilik</w:t>
            </w: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336"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Maliye Bakanlığı</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single" w:sz="6" w:space="0" w:color="auto"/>
              <w:left w:val="single" w:sz="6" w:space="0" w:color="auto"/>
              <w:bottom w:val="nil"/>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Mehmet DEMİR                        Veznedar</w:t>
            </w:r>
          </w:p>
        </w:tc>
      </w:tr>
      <w:tr w:rsidR="00A40E34" w:rsidTr="00A40E34">
        <w:trPr>
          <w:trHeight w:val="297"/>
        </w:trPr>
        <w:tc>
          <w:tcPr>
            <w:tcW w:w="3998"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Gıda Tarım ve Hayvancılık</w:t>
            </w: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336"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Gümrük ve Ticaret Bakanlığı</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Ahmet YUNMAZTAŞ               Veznedar</w:t>
            </w:r>
          </w:p>
        </w:tc>
      </w:tr>
      <w:tr w:rsidR="00A40E34" w:rsidTr="00A40E34">
        <w:trPr>
          <w:trHeight w:val="297"/>
        </w:trPr>
        <w:tc>
          <w:tcPr>
            <w:tcW w:w="3998"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Bilim Sanayi ve Teknoloji</w:t>
            </w: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336"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 xml:space="preserve">Orman ve Su İşleri Bakanlığı </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nil"/>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p>
        </w:tc>
      </w:tr>
      <w:tr w:rsidR="00A40E34" w:rsidTr="00A40E34">
        <w:trPr>
          <w:trHeight w:val="297"/>
        </w:trPr>
        <w:tc>
          <w:tcPr>
            <w:tcW w:w="3998"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336"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Bilim Sanayi ve Teknoloji Bakanlığı</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 xml:space="preserve">Vezne </w:t>
            </w:r>
          </w:p>
        </w:tc>
      </w:tr>
      <w:tr w:rsidR="00A40E34" w:rsidTr="00A40E34">
        <w:trPr>
          <w:trHeight w:val="297"/>
        </w:trPr>
        <w:tc>
          <w:tcPr>
            <w:tcW w:w="3998" w:type="dxa"/>
            <w:tcBorders>
              <w:top w:val="nil"/>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b/>
                <w:bCs/>
                <w:color w:val="000000"/>
                <w:lang w:eastAsia="tr-TR"/>
              </w:rPr>
            </w:pPr>
          </w:p>
        </w:tc>
        <w:tc>
          <w:tcPr>
            <w:tcW w:w="4336" w:type="dxa"/>
            <w:tcBorders>
              <w:top w:val="nil"/>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r>
      <w:tr w:rsidR="00A40E34" w:rsidTr="00A40E34">
        <w:trPr>
          <w:trHeight w:val="297"/>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single" w:sz="6" w:space="0" w:color="auto"/>
              <w:left w:val="single" w:sz="6" w:space="0" w:color="auto"/>
              <w:bottom w:val="nil"/>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Mehmet BÜTÜN                      Veznedar</w:t>
            </w:r>
          </w:p>
        </w:tc>
      </w:tr>
      <w:tr w:rsidR="00A40E34" w:rsidTr="00A40E34">
        <w:trPr>
          <w:trHeight w:val="297"/>
        </w:trPr>
        <w:tc>
          <w:tcPr>
            <w:tcW w:w="3998"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Bülent GÜVEN</w:t>
            </w: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center"/>
              <w:rPr>
                <w:rFonts w:cs="Calibri"/>
                <w:b/>
                <w:bCs/>
                <w:color w:val="000000"/>
                <w:lang w:eastAsia="tr-TR"/>
              </w:rPr>
            </w:pPr>
          </w:p>
        </w:tc>
        <w:tc>
          <w:tcPr>
            <w:tcW w:w="4336"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Mahmut AĞIÇ                             V.H.K.İ.</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rPr>
                <w:rFonts w:cs="Calibri"/>
                <w:b/>
                <w:bCs/>
                <w:color w:val="000000"/>
                <w:lang w:eastAsia="tr-TR"/>
              </w:rPr>
            </w:pPr>
          </w:p>
        </w:tc>
        <w:tc>
          <w:tcPr>
            <w:tcW w:w="4652" w:type="dxa"/>
            <w:tcBorders>
              <w:top w:val="nil"/>
              <w:left w:val="single" w:sz="6" w:space="0" w:color="auto"/>
              <w:bottom w:val="nil"/>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M. Sait COŞKUN                         V.H.K.İ.</w:t>
            </w:r>
          </w:p>
        </w:tc>
      </w:tr>
      <w:tr w:rsidR="00A40E34" w:rsidTr="00A40E34">
        <w:trPr>
          <w:trHeight w:val="297"/>
        </w:trPr>
        <w:tc>
          <w:tcPr>
            <w:tcW w:w="3998"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Emanet</w:t>
            </w: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Bilgi İşlem</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nil"/>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right"/>
              <w:rPr>
                <w:rFonts w:cs="Calibri"/>
                <w:color w:val="000000"/>
                <w:lang w:eastAsia="tr-TR"/>
              </w:rPr>
            </w:pPr>
          </w:p>
        </w:tc>
      </w:tr>
      <w:tr w:rsidR="00A40E34" w:rsidTr="00A40E34">
        <w:trPr>
          <w:trHeight w:val="297"/>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nil"/>
              <w:left w:val="nil"/>
              <w:bottom w:val="nil"/>
              <w:right w:val="nil"/>
            </w:tcBorders>
          </w:tcPr>
          <w:p w:rsidR="00A40E34" w:rsidRDefault="00A40E34" w:rsidP="00A40E34">
            <w:pPr>
              <w:autoSpaceDE w:val="0"/>
              <w:autoSpaceDN w:val="0"/>
              <w:adjustRightInd w:val="0"/>
              <w:spacing w:after="0" w:line="240" w:lineRule="auto"/>
              <w:jc w:val="center"/>
              <w:rPr>
                <w:rFonts w:cs="Calibri"/>
                <w:b/>
                <w:bCs/>
                <w:color w:val="000000"/>
                <w:lang w:eastAsia="tr-TR"/>
              </w:rPr>
            </w:pP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nil"/>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right"/>
              <w:rPr>
                <w:rFonts w:cs="Calibri"/>
                <w:color w:val="000000"/>
                <w:lang w:eastAsia="tr-TR"/>
              </w:rPr>
            </w:pPr>
          </w:p>
        </w:tc>
      </w:tr>
      <w:tr w:rsidR="00A40E34" w:rsidTr="00A40E34">
        <w:trPr>
          <w:trHeight w:val="297"/>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Ahmet KOÇAKOĞLU</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Tahsilat</w:t>
            </w:r>
          </w:p>
        </w:tc>
      </w:tr>
      <w:tr w:rsidR="00A40E34" w:rsidTr="00A40E34">
        <w:trPr>
          <w:trHeight w:val="297"/>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 xml:space="preserve"> Yapı Denetim</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r>
      <w:tr w:rsidR="00A40E34" w:rsidTr="00A40E34">
        <w:trPr>
          <w:trHeight w:val="297"/>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nil"/>
              <w:left w:val="nil"/>
              <w:bottom w:val="nil"/>
              <w:right w:val="nil"/>
            </w:tcBorders>
          </w:tcPr>
          <w:p w:rsidR="00A40E34" w:rsidRDefault="00A40E34" w:rsidP="00A40E34">
            <w:pPr>
              <w:autoSpaceDE w:val="0"/>
              <w:autoSpaceDN w:val="0"/>
              <w:adjustRightInd w:val="0"/>
              <w:spacing w:after="0" w:line="240" w:lineRule="auto"/>
              <w:jc w:val="center"/>
              <w:rPr>
                <w:rFonts w:cs="Calibri"/>
                <w:b/>
                <w:bCs/>
                <w:color w:val="000000"/>
                <w:lang w:eastAsia="tr-TR"/>
              </w:rPr>
            </w:pP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single" w:sz="6" w:space="0" w:color="auto"/>
              <w:left w:val="single" w:sz="6" w:space="0" w:color="auto"/>
              <w:bottom w:val="nil"/>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Ahmet GÜLTER                            V.H.K.İ.</w:t>
            </w:r>
          </w:p>
        </w:tc>
      </w:tr>
      <w:tr w:rsidR="00A40E34" w:rsidTr="00A40E34">
        <w:trPr>
          <w:trHeight w:val="297"/>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rPr>
                <w:rFonts w:cs="Calibri"/>
                <w:b/>
                <w:bCs/>
                <w:color w:val="000000"/>
                <w:lang w:eastAsia="tr-TR"/>
              </w:rPr>
            </w:pPr>
            <w:r>
              <w:rPr>
                <w:rFonts w:cs="Calibri"/>
                <w:b/>
                <w:bCs/>
                <w:color w:val="000000"/>
                <w:lang w:eastAsia="tr-TR"/>
              </w:rPr>
              <w:t>Hatice ŞENBAHAR</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Banka</w:t>
            </w:r>
          </w:p>
        </w:tc>
      </w:tr>
      <w:tr w:rsidR="00A40E34" w:rsidTr="00A40E34">
        <w:trPr>
          <w:trHeight w:val="297"/>
        </w:trPr>
        <w:tc>
          <w:tcPr>
            <w:tcW w:w="3998"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734"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336" w:type="dxa"/>
            <w:tcBorders>
              <w:top w:val="single" w:sz="6" w:space="0" w:color="auto"/>
              <w:left w:val="single" w:sz="6" w:space="0" w:color="auto"/>
              <w:bottom w:val="single" w:sz="6" w:space="0" w:color="auto"/>
              <w:right w:val="single" w:sz="6" w:space="0" w:color="auto"/>
            </w:tcBorders>
          </w:tcPr>
          <w:p w:rsidR="00A40E34" w:rsidRDefault="00A40E34" w:rsidP="00A40E34">
            <w:pPr>
              <w:autoSpaceDE w:val="0"/>
              <w:autoSpaceDN w:val="0"/>
              <w:adjustRightInd w:val="0"/>
              <w:spacing w:after="0" w:line="240" w:lineRule="auto"/>
              <w:jc w:val="center"/>
              <w:rPr>
                <w:rFonts w:cs="Calibri"/>
                <w:b/>
                <w:bCs/>
                <w:color w:val="000000"/>
                <w:lang w:eastAsia="tr-TR"/>
              </w:rPr>
            </w:pPr>
            <w:r>
              <w:rPr>
                <w:rFonts w:cs="Calibri"/>
                <w:b/>
                <w:bCs/>
                <w:color w:val="000000"/>
                <w:lang w:eastAsia="tr-TR"/>
              </w:rPr>
              <w:t>Sekreterlik</w:t>
            </w:r>
          </w:p>
        </w:tc>
        <w:tc>
          <w:tcPr>
            <w:tcW w:w="616"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c>
          <w:tcPr>
            <w:tcW w:w="4652" w:type="dxa"/>
            <w:tcBorders>
              <w:top w:val="nil"/>
              <w:left w:val="nil"/>
              <w:bottom w:val="nil"/>
              <w:right w:val="nil"/>
            </w:tcBorders>
          </w:tcPr>
          <w:p w:rsidR="00A40E34" w:rsidRDefault="00A40E34" w:rsidP="00A40E34">
            <w:pPr>
              <w:autoSpaceDE w:val="0"/>
              <w:autoSpaceDN w:val="0"/>
              <w:adjustRightInd w:val="0"/>
              <w:spacing w:after="0" w:line="240" w:lineRule="auto"/>
              <w:jc w:val="right"/>
              <w:rPr>
                <w:rFonts w:cs="Calibri"/>
                <w:color w:val="000000"/>
                <w:lang w:eastAsia="tr-TR"/>
              </w:rPr>
            </w:pPr>
          </w:p>
        </w:tc>
      </w:tr>
    </w:tbl>
    <w:p w:rsidR="008402B7" w:rsidRPr="009A4D88" w:rsidRDefault="008402B7" w:rsidP="00391C84">
      <w:pPr>
        <w:spacing w:after="0" w:line="240" w:lineRule="auto"/>
        <w:rPr>
          <w:color w:val="000000"/>
          <w:sz w:val="26"/>
          <w:szCs w:val="26"/>
          <w:lang w:eastAsia="tr-TR"/>
        </w:rPr>
        <w:sectPr w:rsidR="008402B7" w:rsidRPr="009A4D88" w:rsidSect="00BA033C">
          <w:pgSz w:w="16838" w:h="11906" w:orient="landscape"/>
          <w:pgMar w:top="1417" w:right="1417" w:bottom="1417" w:left="1417" w:header="708" w:footer="708" w:gutter="0"/>
          <w:cols w:space="708"/>
          <w:docGrid w:linePitch="360"/>
        </w:sectPr>
      </w:pPr>
    </w:p>
    <w:p w:rsidR="008402B7" w:rsidRPr="009A4D88" w:rsidRDefault="008402B7" w:rsidP="00BA033C">
      <w:pPr>
        <w:spacing w:line="240" w:lineRule="auto"/>
        <w:jc w:val="center"/>
        <w:rPr>
          <w:b/>
          <w:sz w:val="26"/>
          <w:szCs w:val="26"/>
        </w:rPr>
      </w:pPr>
      <w:r w:rsidRPr="009A4D88">
        <w:rPr>
          <w:b/>
          <w:sz w:val="26"/>
          <w:szCs w:val="26"/>
        </w:rPr>
        <w:lastRenderedPageBreak/>
        <w:t>EK-2</w:t>
      </w:r>
    </w:p>
    <w:p w:rsidR="008402B7" w:rsidRPr="009A4D88" w:rsidRDefault="00ED52D7" w:rsidP="00BA033C">
      <w:pPr>
        <w:spacing w:line="240" w:lineRule="auto"/>
        <w:jc w:val="center"/>
        <w:rPr>
          <w:b/>
          <w:sz w:val="26"/>
          <w:szCs w:val="26"/>
        </w:rPr>
      </w:pPr>
      <w:r>
        <w:rPr>
          <w:b/>
          <w:sz w:val="26"/>
          <w:szCs w:val="26"/>
        </w:rPr>
        <w:t>ŞANLIURFA</w:t>
      </w:r>
      <w:r w:rsidR="008402B7" w:rsidRPr="009A4D88">
        <w:rPr>
          <w:b/>
          <w:sz w:val="26"/>
          <w:szCs w:val="26"/>
        </w:rPr>
        <w:t xml:space="preserve"> DEFTERDARLIĞI MUHASEBE MÜDÜRLÜĞÜ GÖREV TANIMI ÇİZELGESİ</w:t>
      </w:r>
    </w:p>
    <w:tbl>
      <w:tblPr>
        <w:tblW w:w="86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7"/>
        <w:gridCol w:w="1644"/>
        <w:gridCol w:w="2949"/>
        <w:gridCol w:w="2112"/>
        <w:gridCol w:w="84"/>
      </w:tblGrid>
      <w:tr w:rsidR="008402B7" w:rsidRPr="009A4D88" w:rsidTr="003728EA">
        <w:trPr>
          <w:gridAfter w:val="1"/>
          <w:wAfter w:w="93" w:type="dxa"/>
          <w:trHeight w:val="412"/>
        </w:trPr>
        <w:tc>
          <w:tcPr>
            <w:tcW w:w="1873" w:type="dxa"/>
          </w:tcPr>
          <w:p w:rsidR="008402B7" w:rsidRPr="009A4D88" w:rsidRDefault="008402B7" w:rsidP="003728EA">
            <w:pPr>
              <w:spacing w:after="0" w:line="240" w:lineRule="auto"/>
              <w:jc w:val="center"/>
              <w:rPr>
                <w:b/>
                <w:sz w:val="26"/>
                <w:szCs w:val="26"/>
              </w:rPr>
            </w:pPr>
            <w:r w:rsidRPr="009A4D88">
              <w:rPr>
                <w:b/>
                <w:sz w:val="26"/>
                <w:szCs w:val="26"/>
              </w:rPr>
              <w:t>MUHASEBE İŞLEMLERİ SORUMLUSU</w:t>
            </w:r>
          </w:p>
        </w:tc>
        <w:tc>
          <w:tcPr>
            <w:tcW w:w="1665" w:type="dxa"/>
          </w:tcPr>
          <w:p w:rsidR="008402B7" w:rsidRPr="009A4D88" w:rsidRDefault="008402B7" w:rsidP="003728EA">
            <w:pPr>
              <w:spacing w:after="0" w:line="240" w:lineRule="auto"/>
              <w:rPr>
                <w:b/>
                <w:sz w:val="26"/>
                <w:szCs w:val="26"/>
              </w:rPr>
            </w:pPr>
            <w:r w:rsidRPr="009A4D88">
              <w:rPr>
                <w:b/>
                <w:sz w:val="26"/>
                <w:szCs w:val="26"/>
              </w:rPr>
              <w:t>MUHASEBE İŞLEMLERİ</w:t>
            </w:r>
          </w:p>
          <w:p w:rsidR="008402B7" w:rsidRPr="009A4D88" w:rsidRDefault="008402B7" w:rsidP="003728EA">
            <w:pPr>
              <w:spacing w:after="0" w:line="240" w:lineRule="auto"/>
              <w:rPr>
                <w:b/>
                <w:sz w:val="26"/>
                <w:szCs w:val="26"/>
              </w:rPr>
            </w:pPr>
            <w:r w:rsidRPr="009A4D88">
              <w:rPr>
                <w:b/>
                <w:sz w:val="26"/>
                <w:szCs w:val="26"/>
              </w:rPr>
              <w:t>GÖREVLİSİ</w:t>
            </w:r>
          </w:p>
        </w:tc>
        <w:tc>
          <w:tcPr>
            <w:tcW w:w="2980" w:type="dxa"/>
          </w:tcPr>
          <w:p w:rsidR="008402B7" w:rsidRPr="009A4D88" w:rsidRDefault="008402B7" w:rsidP="003728EA">
            <w:pPr>
              <w:pStyle w:val="ListeParagraf"/>
              <w:spacing w:after="0" w:line="240" w:lineRule="auto"/>
              <w:rPr>
                <w:b/>
                <w:sz w:val="26"/>
                <w:szCs w:val="26"/>
              </w:rPr>
            </w:pPr>
            <w:r w:rsidRPr="009A4D88">
              <w:rPr>
                <w:b/>
                <w:sz w:val="26"/>
                <w:szCs w:val="26"/>
              </w:rPr>
              <w:t>SORUMLULUK</w:t>
            </w:r>
          </w:p>
          <w:p w:rsidR="008402B7" w:rsidRPr="009A4D88" w:rsidRDefault="008402B7" w:rsidP="003728EA">
            <w:pPr>
              <w:pStyle w:val="ListeParagraf"/>
              <w:spacing w:after="0" w:line="240" w:lineRule="auto"/>
              <w:rPr>
                <w:b/>
                <w:sz w:val="26"/>
                <w:szCs w:val="26"/>
              </w:rPr>
            </w:pPr>
            <w:r w:rsidRPr="009A4D88">
              <w:rPr>
                <w:b/>
                <w:sz w:val="26"/>
                <w:szCs w:val="26"/>
              </w:rPr>
              <w:t xml:space="preserve"> ALANI</w:t>
            </w:r>
          </w:p>
        </w:tc>
        <w:tc>
          <w:tcPr>
            <w:tcW w:w="2138" w:type="dxa"/>
          </w:tcPr>
          <w:p w:rsidR="008402B7" w:rsidRPr="009A4D88" w:rsidRDefault="008402B7" w:rsidP="003728EA">
            <w:pPr>
              <w:pStyle w:val="ListeParagraf"/>
              <w:spacing w:after="0" w:line="240" w:lineRule="auto"/>
              <w:rPr>
                <w:b/>
                <w:sz w:val="26"/>
                <w:szCs w:val="26"/>
              </w:rPr>
            </w:pPr>
            <w:r w:rsidRPr="009A4D88">
              <w:rPr>
                <w:b/>
                <w:sz w:val="26"/>
                <w:szCs w:val="26"/>
              </w:rPr>
              <w:t>YEDEK GÖREVLİ</w:t>
            </w:r>
          </w:p>
        </w:tc>
      </w:tr>
      <w:tr w:rsidR="008402B7" w:rsidRPr="009A4D88" w:rsidTr="003728EA">
        <w:trPr>
          <w:gridAfter w:val="1"/>
          <w:wAfter w:w="93" w:type="dxa"/>
          <w:trHeight w:val="412"/>
        </w:trPr>
        <w:tc>
          <w:tcPr>
            <w:tcW w:w="1873" w:type="dxa"/>
          </w:tcPr>
          <w:p w:rsidR="008402B7" w:rsidRPr="009A4D88" w:rsidRDefault="008402B7" w:rsidP="003728EA">
            <w:pPr>
              <w:spacing w:after="0" w:line="240" w:lineRule="auto"/>
              <w:jc w:val="center"/>
              <w:rPr>
                <w:b/>
                <w:sz w:val="26"/>
                <w:szCs w:val="26"/>
              </w:rPr>
            </w:pP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1"/>
              </w:numPr>
              <w:spacing w:after="0" w:line="240" w:lineRule="auto"/>
              <w:jc w:val="both"/>
              <w:rPr>
                <w:sz w:val="26"/>
                <w:szCs w:val="26"/>
              </w:rPr>
            </w:pPr>
            <w:r w:rsidRPr="009A4D88">
              <w:rPr>
                <w:sz w:val="26"/>
                <w:szCs w:val="26"/>
              </w:rPr>
              <w:t>Özlük İşlemleri</w:t>
            </w:r>
          </w:p>
        </w:tc>
        <w:tc>
          <w:tcPr>
            <w:tcW w:w="2138" w:type="dxa"/>
          </w:tcPr>
          <w:p w:rsidR="008402B7" w:rsidRPr="009A4D88" w:rsidRDefault="008402B7" w:rsidP="003728EA">
            <w:pPr>
              <w:pStyle w:val="ListeParagraf"/>
              <w:numPr>
                <w:ilvl w:val="0"/>
                <w:numId w:val="11"/>
              </w:numPr>
              <w:spacing w:after="0" w:line="240" w:lineRule="auto"/>
              <w:rPr>
                <w:b/>
                <w:sz w:val="26"/>
                <w:szCs w:val="26"/>
              </w:rPr>
            </w:pPr>
          </w:p>
        </w:tc>
      </w:tr>
      <w:tr w:rsidR="008402B7" w:rsidRPr="009A4D88" w:rsidTr="003728EA">
        <w:trPr>
          <w:gridAfter w:val="1"/>
          <w:wAfter w:w="93" w:type="dxa"/>
          <w:trHeight w:val="667"/>
        </w:trPr>
        <w:tc>
          <w:tcPr>
            <w:tcW w:w="1873" w:type="dxa"/>
            <w:vMerge w:val="restart"/>
            <w:vAlign w:val="center"/>
          </w:tcPr>
          <w:p w:rsidR="008402B7" w:rsidRPr="009A4D88" w:rsidRDefault="008402B7" w:rsidP="003728EA">
            <w:pPr>
              <w:spacing w:after="0" w:line="240" w:lineRule="auto"/>
              <w:jc w:val="center"/>
              <w:rPr>
                <w:b/>
                <w:sz w:val="26"/>
                <w:szCs w:val="26"/>
              </w:rPr>
            </w:pPr>
            <w:r w:rsidRPr="009A4D88">
              <w:rPr>
                <w:b/>
                <w:sz w:val="26"/>
                <w:szCs w:val="26"/>
              </w:rPr>
              <w:t>DEFTERDARLIK UZMANI</w:t>
            </w: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Banka İşlemleri</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İstatistikler</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Ay sonu ve yıl sonu İşlemleri</w:t>
            </w:r>
          </w:p>
        </w:tc>
        <w:tc>
          <w:tcPr>
            <w:tcW w:w="2138" w:type="dxa"/>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gridAfter w:val="1"/>
          <w:wAfter w:w="93" w:type="dxa"/>
          <w:trHeight w:val="131"/>
        </w:trPr>
        <w:tc>
          <w:tcPr>
            <w:tcW w:w="1873" w:type="dxa"/>
            <w:vMerge/>
            <w:vAlign w:val="center"/>
          </w:tcPr>
          <w:p w:rsidR="008402B7" w:rsidRPr="009A4D88" w:rsidRDefault="008402B7" w:rsidP="003728EA">
            <w:pPr>
              <w:spacing w:after="0" w:line="240" w:lineRule="auto"/>
              <w:jc w:val="center"/>
              <w:rPr>
                <w:b/>
                <w:sz w:val="26"/>
                <w:szCs w:val="26"/>
              </w:rPr>
            </w:pP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Adalet Bakanlığı Bağlı Birimleri</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Bütçe Gelirleri İşlemleri</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Red ve İade İşlemleri</w:t>
            </w:r>
          </w:p>
        </w:tc>
        <w:tc>
          <w:tcPr>
            <w:tcW w:w="2138" w:type="dxa"/>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gridAfter w:val="1"/>
          <w:wAfter w:w="93" w:type="dxa"/>
          <w:trHeight w:val="131"/>
        </w:trPr>
        <w:tc>
          <w:tcPr>
            <w:tcW w:w="1873" w:type="dxa"/>
            <w:vMerge/>
            <w:vAlign w:val="center"/>
          </w:tcPr>
          <w:p w:rsidR="008402B7" w:rsidRPr="009A4D88" w:rsidRDefault="008402B7" w:rsidP="003728EA">
            <w:pPr>
              <w:spacing w:after="0" w:line="240" w:lineRule="auto"/>
              <w:jc w:val="center"/>
              <w:rPr>
                <w:b/>
                <w:sz w:val="26"/>
                <w:szCs w:val="26"/>
              </w:rPr>
            </w:pP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 xml:space="preserve">Maliye Bakanlığı Bağlı Birimleri </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Kişi Borçları İşlemleri</w:t>
            </w:r>
          </w:p>
        </w:tc>
        <w:tc>
          <w:tcPr>
            <w:tcW w:w="2138" w:type="dxa"/>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gridAfter w:val="1"/>
          <w:wAfter w:w="93" w:type="dxa"/>
          <w:trHeight w:val="131"/>
        </w:trPr>
        <w:tc>
          <w:tcPr>
            <w:tcW w:w="1873" w:type="dxa"/>
            <w:vMerge/>
            <w:vAlign w:val="center"/>
          </w:tcPr>
          <w:p w:rsidR="008402B7" w:rsidRPr="009A4D88" w:rsidRDefault="008402B7" w:rsidP="003728EA">
            <w:pPr>
              <w:spacing w:after="0" w:line="240" w:lineRule="auto"/>
              <w:jc w:val="center"/>
              <w:rPr>
                <w:b/>
                <w:sz w:val="26"/>
                <w:szCs w:val="26"/>
              </w:rPr>
            </w:pP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Basılı Evrak İşlemleri</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Arşiv İşlemleri</w:t>
            </w:r>
          </w:p>
        </w:tc>
        <w:tc>
          <w:tcPr>
            <w:tcW w:w="2138" w:type="dxa"/>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gridAfter w:val="1"/>
          <w:wAfter w:w="93" w:type="dxa"/>
          <w:trHeight w:val="412"/>
        </w:trPr>
        <w:tc>
          <w:tcPr>
            <w:tcW w:w="1873" w:type="dxa"/>
            <w:vMerge w:val="restart"/>
            <w:vAlign w:val="center"/>
          </w:tcPr>
          <w:p w:rsidR="008402B7" w:rsidRPr="009A4D88" w:rsidRDefault="008402B7" w:rsidP="003728EA">
            <w:pPr>
              <w:spacing w:after="0" w:line="240" w:lineRule="auto"/>
              <w:jc w:val="center"/>
              <w:rPr>
                <w:b/>
                <w:sz w:val="26"/>
                <w:szCs w:val="26"/>
              </w:rPr>
            </w:pPr>
            <w:r w:rsidRPr="009A4D88">
              <w:rPr>
                <w:b/>
                <w:sz w:val="26"/>
                <w:szCs w:val="26"/>
              </w:rPr>
              <w:t xml:space="preserve">DEFTERDARLIK UZMANI </w:t>
            </w: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İcra İşlemleri</w:t>
            </w:r>
          </w:p>
        </w:tc>
        <w:tc>
          <w:tcPr>
            <w:tcW w:w="2138" w:type="dxa"/>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gridAfter w:val="1"/>
          <w:wAfter w:w="93" w:type="dxa"/>
          <w:trHeight w:val="131"/>
        </w:trPr>
        <w:tc>
          <w:tcPr>
            <w:tcW w:w="1873" w:type="dxa"/>
            <w:vMerge/>
          </w:tcPr>
          <w:p w:rsidR="008402B7" w:rsidRPr="009A4D88" w:rsidRDefault="008402B7" w:rsidP="003728EA">
            <w:pPr>
              <w:spacing w:after="0" w:line="240" w:lineRule="auto"/>
              <w:rPr>
                <w:b/>
                <w:sz w:val="26"/>
                <w:szCs w:val="26"/>
              </w:rPr>
            </w:pP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Milli Eğitim Bakanlığı Bağlı Birimleri</w:t>
            </w:r>
          </w:p>
        </w:tc>
        <w:tc>
          <w:tcPr>
            <w:tcW w:w="2138" w:type="dxa"/>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gridAfter w:val="1"/>
          <w:wAfter w:w="93" w:type="dxa"/>
          <w:trHeight w:val="131"/>
        </w:trPr>
        <w:tc>
          <w:tcPr>
            <w:tcW w:w="1873" w:type="dxa"/>
            <w:vMerge/>
          </w:tcPr>
          <w:p w:rsidR="008402B7" w:rsidRPr="009A4D88" w:rsidRDefault="008402B7" w:rsidP="003728EA">
            <w:pPr>
              <w:spacing w:after="0" w:line="240" w:lineRule="auto"/>
              <w:rPr>
                <w:b/>
                <w:sz w:val="26"/>
                <w:szCs w:val="26"/>
              </w:rPr>
            </w:pP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İç İşleri Bakanlığı Bağlı Birimleri</w:t>
            </w:r>
          </w:p>
        </w:tc>
        <w:tc>
          <w:tcPr>
            <w:tcW w:w="2138" w:type="dxa"/>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gridAfter w:val="1"/>
          <w:wAfter w:w="93" w:type="dxa"/>
          <w:trHeight w:val="131"/>
        </w:trPr>
        <w:tc>
          <w:tcPr>
            <w:tcW w:w="1873" w:type="dxa"/>
            <w:vMerge/>
          </w:tcPr>
          <w:p w:rsidR="008402B7" w:rsidRPr="009A4D88" w:rsidRDefault="008402B7" w:rsidP="003728EA">
            <w:pPr>
              <w:spacing w:after="0" w:line="240" w:lineRule="auto"/>
              <w:rPr>
                <w:b/>
                <w:sz w:val="26"/>
                <w:szCs w:val="26"/>
              </w:rPr>
            </w:pP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Muhasebe Birimleri arası İşlemler</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Sağlık Ödemeleri(Asker ve Tutuklu Hükümlüler)</w:t>
            </w:r>
          </w:p>
          <w:p w:rsidR="008402B7" w:rsidRPr="009A4D88" w:rsidRDefault="008402B7" w:rsidP="003728EA">
            <w:pPr>
              <w:pStyle w:val="ListeParagraf"/>
              <w:spacing w:after="0" w:line="240" w:lineRule="auto"/>
              <w:rPr>
                <w:sz w:val="26"/>
                <w:szCs w:val="26"/>
              </w:rPr>
            </w:pPr>
          </w:p>
        </w:tc>
        <w:tc>
          <w:tcPr>
            <w:tcW w:w="2138" w:type="dxa"/>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gridAfter w:val="1"/>
          <w:wAfter w:w="93" w:type="dxa"/>
          <w:trHeight w:val="131"/>
        </w:trPr>
        <w:tc>
          <w:tcPr>
            <w:tcW w:w="1873" w:type="dxa"/>
            <w:vMerge/>
          </w:tcPr>
          <w:p w:rsidR="008402B7" w:rsidRPr="009A4D88" w:rsidRDefault="008402B7" w:rsidP="003728EA">
            <w:pPr>
              <w:spacing w:after="0" w:line="240" w:lineRule="auto"/>
              <w:rPr>
                <w:b/>
                <w:sz w:val="26"/>
                <w:szCs w:val="26"/>
              </w:rPr>
            </w:pP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Yevmiye Ayırımı</w:t>
            </w:r>
          </w:p>
        </w:tc>
        <w:tc>
          <w:tcPr>
            <w:tcW w:w="2138" w:type="dxa"/>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gridAfter w:val="1"/>
          <w:wAfter w:w="93" w:type="dxa"/>
          <w:trHeight w:val="667"/>
        </w:trPr>
        <w:tc>
          <w:tcPr>
            <w:tcW w:w="1873" w:type="dxa"/>
            <w:vMerge w:val="restart"/>
            <w:vAlign w:val="center"/>
          </w:tcPr>
          <w:p w:rsidR="008402B7" w:rsidRPr="009A4D88" w:rsidRDefault="008402B7" w:rsidP="003728EA">
            <w:pPr>
              <w:spacing w:after="0" w:line="240" w:lineRule="auto"/>
              <w:jc w:val="both"/>
              <w:rPr>
                <w:b/>
                <w:sz w:val="26"/>
                <w:szCs w:val="26"/>
              </w:rPr>
            </w:pPr>
            <w:r w:rsidRPr="009A4D88">
              <w:rPr>
                <w:b/>
                <w:sz w:val="26"/>
                <w:szCs w:val="26"/>
              </w:rPr>
              <w:t>MUHASEBE ŞEFİ</w:t>
            </w: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Diyanet İşleri Başkanlığı</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Taşınır Kayıt Kontrol İşlemleri</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Say2000i Koordinasyonu</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İhtiyaçların Temini ve Ödemeler</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 xml:space="preserve">Kültür ve Turizm </w:t>
            </w:r>
            <w:r w:rsidRPr="009A4D88">
              <w:rPr>
                <w:sz w:val="26"/>
                <w:szCs w:val="26"/>
              </w:rPr>
              <w:lastRenderedPageBreak/>
              <w:t>Bakanlığı Bağlı Birimleri</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Meteoroloji</w:t>
            </w:r>
          </w:p>
        </w:tc>
        <w:tc>
          <w:tcPr>
            <w:tcW w:w="2138" w:type="dxa"/>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trHeight w:val="131"/>
        </w:trPr>
        <w:tc>
          <w:tcPr>
            <w:tcW w:w="1873" w:type="dxa"/>
            <w:vMerge/>
            <w:vAlign w:val="center"/>
          </w:tcPr>
          <w:p w:rsidR="008402B7" w:rsidRPr="009A4D88" w:rsidRDefault="008402B7" w:rsidP="003728EA">
            <w:pPr>
              <w:spacing w:after="0" w:line="240" w:lineRule="auto"/>
              <w:jc w:val="center"/>
              <w:rPr>
                <w:b/>
                <w:sz w:val="26"/>
                <w:szCs w:val="26"/>
              </w:rPr>
            </w:pP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Adalet Bakanlığı Bağlı Birimleri</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Bütçe Gelirleri İşlemleri</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Red ve İade İşlemleri</w:t>
            </w:r>
          </w:p>
        </w:tc>
        <w:tc>
          <w:tcPr>
            <w:tcW w:w="2138" w:type="dxa"/>
            <w:gridSpan w:val="2"/>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trHeight w:val="412"/>
        </w:trPr>
        <w:tc>
          <w:tcPr>
            <w:tcW w:w="1873" w:type="dxa"/>
            <w:vMerge w:val="restart"/>
            <w:vAlign w:val="center"/>
          </w:tcPr>
          <w:p w:rsidR="008402B7" w:rsidRPr="009A4D88" w:rsidRDefault="008402B7" w:rsidP="003728EA">
            <w:pPr>
              <w:spacing w:after="0" w:line="240" w:lineRule="auto"/>
              <w:jc w:val="center"/>
              <w:rPr>
                <w:b/>
                <w:sz w:val="26"/>
                <w:szCs w:val="26"/>
              </w:rPr>
            </w:pPr>
            <w:r w:rsidRPr="009A4D88">
              <w:rPr>
                <w:b/>
                <w:sz w:val="26"/>
                <w:szCs w:val="26"/>
              </w:rPr>
              <w:t>MUHASEBE ŞEFİ</w:t>
            </w: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Sağlık Bakanlığı Bağlı Birimleri</w:t>
            </w:r>
          </w:p>
        </w:tc>
        <w:tc>
          <w:tcPr>
            <w:tcW w:w="2138" w:type="dxa"/>
            <w:gridSpan w:val="2"/>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trHeight w:val="131"/>
        </w:trPr>
        <w:tc>
          <w:tcPr>
            <w:tcW w:w="1873" w:type="dxa"/>
            <w:vMerge/>
          </w:tcPr>
          <w:p w:rsidR="008402B7" w:rsidRPr="009A4D88" w:rsidRDefault="008402B7" w:rsidP="003728EA">
            <w:pPr>
              <w:spacing w:after="0" w:line="240" w:lineRule="auto"/>
              <w:rPr>
                <w:b/>
                <w:sz w:val="26"/>
                <w:szCs w:val="26"/>
              </w:rPr>
            </w:pP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Çevre Şehircilik Bakanlığı Bağlı Birimleri</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Emanetler(2-B hariç)</w:t>
            </w:r>
          </w:p>
        </w:tc>
        <w:tc>
          <w:tcPr>
            <w:tcW w:w="2138" w:type="dxa"/>
            <w:gridSpan w:val="2"/>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trHeight w:val="131"/>
        </w:trPr>
        <w:tc>
          <w:tcPr>
            <w:tcW w:w="1873" w:type="dxa"/>
            <w:vMerge/>
          </w:tcPr>
          <w:p w:rsidR="008402B7" w:rsidRPr="009A4D88" w:rsidRDefault="008402B7" w:rsidP="003728EA">
            <w:pPr>
              <w:spacing w:after="0" w:line="240" w:lineRule="auto"/>
              <w:rPr>
                <w:b/>
                <w:sz w:val="26"/>
                <w:szCs w:val="26"/>
              </w:rPr>
            </w:pP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Bilim sanayi ve Teknoloji Bakanlığı</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Gıda ve Tarım Bakanlığı</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Gümrük ve Ticaret Bakanlığı Bağlı Birimleri</w:t>
            </w:r>
          </w:p>
        </w:tc>
        <w:tc>
          <w:tcPr>
            <w:tcW w:w="2138" w:type="dxa"/>
            <w:gridSpan w:val="2"/>
          </w:tcPr>
          <w:p w:rsidR="008402B7" w:rsidRPr="009A4D88" w:rsidRDefault="008402B7" w:rsidP="003728EA">
            <w:pPr>
              <w:pStyle w:val="ListeParagraf"/>
              <w:numPr>
                <w:ilvl w:val="0"/>
                <w:numId w:val="10"/>
              </w:numPr>
              <w:spacing w:after="0" w:line="240" w:lineRule="auto"/>
              <w:rPr>
                <w:sz w:val="26"/>
                <w:szCs w:val="26"/>
              </w:rPr>
            </w:pPr>
          </w:p>
        </w:tc>
      </w:tr>
      <w:tr w:rsidR="008402B7" w:rsidRPr="009A4D88" w:rsidTr="003728EA">
        <w:trPr>
          <w:trHeight w:val="960"/>
        </w:trPr>
        <w:tc>
          <w:tcPr>
            <w:tcW w:w="1873" w:type="dxa"/>
            <w:vMerge/>
          </w:tcPr>
          <w:p w:rsidR="008402B7" w:rsidRPr="009A4D88" w:rsidRDefault="008402B7" w:rsidP="003728EA">
            <w:pPr>
              <w:spacing w:after="0" w:line="240" w:lineRule="auto"/>
              <w:rPr>
                <w:b/>
                <w:sz w:val="26"/>
                <w:szCs w:val="26"/>
              </w:rPr>
            </w:pPr>
          </w:p>
        </w:tc>
        <w:tc>
          <w:tcPr>
            <w:tcW w:w="1665" w:type="dxa"/>
          </w:tcPr>
          <w:p w:rsidR="008402B7" w:rsidRPr="009A4D88" w:rsidRDefault="008402B7" w:rsidP="003728EA">
            <w:pPr>
              <w:spacing w:after="0" w:line="240" w:lineRule="auto"/>
              <w:rPr>
                <w:b/>
                <w:sz w:val="26"/>
                <w:szCs w:val="26"/>
              </w:rPr>
            </w:pPr>
          </w:p>
        </w:tc>
        <w:tc>
          <w:tcPr>
            <w:tcW w:w="2980" w:type="dxa"/>
          </w:tcPr>
          <w:p w:rsidR="008402B7" w:rsidRPr="009A4D88" w:rsidRDefault="008402B7" w:rsidP="003728EA">
            <w:pPr>
              <w:pStyle w:val="ListeParagraf"/>
              <w:numPr>
                <w:ilvl w:val="0"/>
                <w:numId w:val="10"/>
              </w:numPr>
              <w:spacing w:after="0" w:line="240" w:lineRule="auto"/>
              <w:rPr>
                <w:sz w:val="26"/>
                <w:szCs w:val="26"/>
              </w:rPr>
            </w:pPr>
            <w:r w:rsidRPr="009A4D88">
              <w:rPr>
                <w:sz w:val="26"/>
                <w:szCs w:val="26"/>
              </w:rPr>
              <w:t>Vezne Servisi İşlemleri</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İdari ve Adli Para Cezası Tahsilatı</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2-B Tahsilatı İşlemleri</w:t>
            </w:r>
          </w:p>
          <w:p w:rsidR="008402B7" w:rsidRPr="009A4D88" w:rsidRDefault="008402B7" w:rsidP="003728EA">
            <w:pPr>
              <w:pStyle w:val="ListeParagraf"/>
              <w:numPr>
                <w:ilvl w:val="0"/>
                <w:numId w:val="10"/>
              </w:numPr>
              <w:spacing w:after="0" w:line="240" w:lineRule="auto"/>
              <w:rPr>
                <w:sz w:val="26"/>
                <w:szCs w:val="26"/>
              </w:rPr>
            </w:pPr>
            <w:r w:rsidRPr="009A4D88">
              <w:rPr>
                <w:sz w:val="26"/>
                <w:szCs w:val="26"/>
              </w:rPr>
              <w:t>Ecrimisil Tahsilatı İşlemleri</w:t>
            </w:r>
          </w:p>
        </w:tc>
        <w:tc>
          <w:tcPr>
            <w:tcW w:w="2138" w:type="dxa"/>
            <w:gridSpan w:val="2"/>
          </w:tcPr>
          <w:p w:rsidR="008402B7" w:rsidRPr="009A4D88" w:rsidRDefault="008402B7" w:rsidP="003728EA">
            <w:pPr>
              <w:pStyle w:val="ListeParagraf"/>
              <w:numPr>
                <w:ilvl w:val="0"/>
                <w:numId w:val="10"/>
              </w:numPr>
              <w:spacing w:after="0" w:line="240" w:lineRule="auto"/>
              <w:rPr>
                <w:sz w:val="26"/>
                <w:szCs w:val="26"/>
              </w:rPr>
            </w:pPr>
          </w:p>
        </w:tc>
      </w:tr>
    </w:tbl>
    <w:p w:rsidR="008402B7" w:rsidRPr="009A4D88" w:rsidRDefault="008402B7" w:rsidP="00BA033C">
      <w:pPr>
        <w:rPr>
          <w:sz w:val="26"/>
          <w:szCs w:val="26"/>
        </w:rPr>
      </w:pPr>
    </w:p>
    <w:sectPr w:rsidR="008402B7" w:rsidRPr="009A4D88" w:rsidSect="00BA033C">
      <w:pgSz w:w="11906" w:h="16838"/>
      <w:pgMar w:top="426" w:right="1417" w:bottom="56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012" w:rsidRDefault="00823012" w:rsidP="00BA033C">
      <w:pPr>
        <w:spacing w:after="0" w:line="240" w:lineRule="auto"/>
      </w:pPr>
      <w:r>
        <w:separator/>
      </w:r>
    </w:p>
  </w:endnote>
  <w:endnote w:type="continuationSeparator" w:id="0">
    <w:p w:rsidR="00823012" w:rsidRDefault="00823012" w:rsidP="00BA0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012" w:rsidRDefault="00823012" w:rsidP="00BA033C">
      <w:pPr>
        <w:spacing w:after="0" w:line="240" w:lineRule="auto"/>
      </w:pPr>
      <w:r>
        <w:separator/>
      </w:r>
    </w:p>
  </w:footnote>
  <w:footnote w:type="continuationSeparator" w:id="0">
    <w:p w:rsidR="00823012" w:rsidRDefault="00823012" w:rsidP="00BA03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E6797"/>
    <w:multiLevelType w:val="hybridMultilevel"/>
    <w:tmpl w:val="ABCAE0F8"/>
    <w:lvl w:ilvl="0" w:tplc="74B6CFE8">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5C86EFA"/>
    <w:multiLevelType w:val="hybridMultilevel"/>
    <w:tmpl w:val="A99E9D50"/>
    <w:lvl w:ilvl="0" w:tplc="831C5558">
      <w:start w:val="1"/>
      <w:numFmt w:val="decimal"/>
      <w:lvlText w:val="%1."/>
      <w:lvlJc w:val="left"/>
      <w:pPr>
        <w:ind w:left="780" w:hanging="360"/>
      </w:pPr>
      <w:rPr>
        <w:rFonts w:cs="Times New Roman" w:hint="default"/>
      </w:rPr>
    </w:lvl>
    <w:lvl w:ilvl="1" w:tplc="041F0019" w:tentative="1">
      <w:start w:val="1"/>
      <w:numFmt w:val="lowerLetter"/>
      <w:lvlText w:val="%2."/>
      <w:lvlJc w:val="left"/>
      <w:pPr>
        <w:ind w:left="1500" w:hanging="360"/>
      </w:pPr>
      <w:rPr>
        <w:rFonts w:cs="Times New Roman"/>
      </w:rPr>
    </w:lvl>
    <w:lvl w:ilvl="2" w:tplc="041F001B" w:tentative="1">
      <w:start w:val="1"/>
      <w:numFmt w:val="lowerRoman"/>
      <w:lvlText w:val="%3."/>
      <w:lvlJc w:val="right"/>
      <w:pPr>
        <w:ind w:left="2220" w:hanging="180"/>
      </w:pPr>
      <w:rPr>
        <w:rFonts w:cs="Times New Roman"/>
      </w:rPr>
    </w:lvl>
    <w:lvl w:ilvl="3" w:tplc="041F000F" w:tentative="1">
      <w:start w:val="1"/>
      <w:numFmt w:val="decimal"/>
      <w:lvlText w:val="%4."/>
      <w:lvlJc w:val="left"/>
      <w:pPr>
        <w:ind w:left="2940" w:hanging="360"/>
      </w:pPr>
      <w:rPr>
        <w:rFonts w:cs="Times New Roman"/>
      </w:rPr>
    </w:lvl>
    <w:lvl w:ilvl="4" w:tplc="041F0019" w:tentative="1">
      <w:start w:val="1"/>
      <w:numFmt w:val="lowerLetter"/>
      <w:lvlText w:val="%5."/>
      <w:lvlJc w:val="left"/>
      <w:pPr>
        <w:ind w:left="3660" w:hanging="360"/>
      </w:pPr>
      <w:rPr>
        <w:rFonts w:cs="Times New Roman"/>
      </w:rPr>
    </w:lvl>
    <w:lvl w:ilvl="5" w:tplc="041F001B" w:tentative="1">
      <w:start w:val="1"/>
      <w:numFmt w:val="lowerRoman"/>
      <w:lvlText w:val="%6."/>
      <w:lvlJc w:val="right"/>
      <w:pPr>
        <w:ind w:left="4380" w:hanging="180"/>
      </w:pPr>
      <w:rPr>
        <w:rFonts w:cs="Times New Roman"/>
      </w:rPr>
    </w:lvl>
    <w:lvl w:ilvl="6" w:tplc="041F000F" w:tentative="1">
      <w:start w:val="1"/>
      <w:numFmt w:val="decimal"/>
      <w:lvlText w:val="%7."/>
      <w:lvlJc w:val="left"/>
      <w:pPr>
        <w:ind w:left="5100" w:hanging="360"/>
      </w:pPr>
      <w:rPr>
        <w:rFonts w:cs="Times New Roman"/>
      </w:rPr>
    </w:lvl>
    <w:lvl w:ilvl="7" w:tplc="041F0019" w:tentative="1">
      <w:start w:val="1"/>
      <w:numFmt w:val="lowerLetter"/>
      <w:lvlText w:val="%8."/>
      <w:lvlJc w:val="left"/>
      <w:pPr>
        <w:ind w:left="5820" w:hanging="360"/>
      </w:pPr>
      <w:rPr>
        <w:rFonts w:cs="Times New Roman"/>
      </w:rPr>
    </w:lvl>
    <w:lvl w:ilvl="8" w:tplc="041F001B" w:tentative="1">
      <w:start w:val="1"/>
      <w:numFmt w:val="lowerRoman"/>
      <w:lvlText w:val="%9."/>
      <w:lvlJc w:val="right"/>
      <w:pPr>
        <w:ind w:left="6540" w:hanging="180"/>
      </w:pPr>
      <w:rPr>
        <w:rFonts w:cs="Times New Roman"/>
      </w:rPr>
    </w:lvl>
  </w:abstractNum>
  <w:abstractNum w:abstractNumId="2" w15:restartNumberingAfterBreak="0">
    <w:nsid w:val="29D45B40"/>
    <w:multiLevelType w:val="hybridMultilevel"/>
    <w:tmpl w:val="E6AAB57C"/>
    <w:lvl w:ilvl="0" w:tplc="041F0017">
      <w:start w:val="1"/>
      <w:numFmt w:val="lowerLetter"/>
      <w:lvlText w:val="%1)"/>
      <w:lvlJc w:val="left"/>
      <w:pPr>
        <w:tabs>
          <w:tab w:val="num" w:pos="1428"/>
        </w:tabs>
        <w:ind w:left="1428" w:hanging="360"/>
      </w:pPr>
      <w:rPr>
        <w:rFonts w:cs="Times New Roman"/>
      </w:rPr>
    </w:lvl>
    <w:lvl w:ilvl="1" w:tplc="041F0019" w:tentative="1">
      <w:start w:val="1"/>
      <w:numFmt w:val="lowerLetter"/>
      <w:lvlText w:val="%2."/>
      <w:lvlJc w:val="left"/>
      <w:pPr>
        <w:tabs>
          <w:tab w:val="num" w:pos="2148"/>
        </w:tabs>
        <w:ind w:left="2148" w:hanging="360"/>
      </w:pPr>
      <w:rPr>
        <w:rFonts w:cs="Times New Roman"/>
      </w:rPr>
    </w:lvl>
    <w:lvl w:ilvl="2" w:tplc="041F001B" w:tentative="1">
      <w:start w:val="1"/>
      <w:numFmt w:val="lowerRoman"/>
      <w:lvlText w:val="%3."/>
      <w:lvlJc w:val="right"/>
      <w:pPr>
        <w:tabs>
          <w:tab w:val="num" w:pos="2868"/>
        </w:tabs>
        <w:ind w:left="2868" w:hanging="180"/>
      </w:pPr>
      <w:rPr>
        <w:rFonts w:cs="Times New Roman"/>
      </w:rPr>
    </w:lvl>
    <w:lvl w:ilvl="3" w:tplc="041F000F" w:tentative="1">
      <w:start w:val="1"/>
      <w:numFmt w:val="decimal"/>
      <w:lvlText w:val="%4."/>
      <w:lvlJc w:val="left"/>
      <w:pPr>
        <w:tabs>
          <w:tab w:val="num" w:pos="3588"/>
        </w:tabs>
        <w:ind w:left="3588" w:hanging="360"/>
      </w:pPr>
      <w:rPr>
        <w:rFonts w:cs="Times New Roman"/>
      </w:rPr>
    </w:lvl>
    <w:lvl w:ilvl="4" w:tplc="041F0019" w:tentative="1">
      <w:start w:val="1"/>
      <w:numFmt w:val="lowerLetter"/>
      <w:lvlText w:val="%5."/>
      <w:lvlJc w:val="left"/>
      <w:pPr>
        <w:tabs>
          <w:tab w:val="num" w:pos="4308"/>
        </w:tabs>
        <w:ind w:left="4308" w:hanging="360"/>
      </w:pPr>
      <w:rPr>
        <w:rFonts w:cs="Times New Roman"/>
      </w:rPr>
    </w:lvl>
    <w:lvl w:ilvl="5" w:tplc="041F001B" w:tentative="1">
      <w:start w:val="1"/>
      <w:numFmt w:val="lowerRoman"/>
      <w:lvlText w:val="%6."/>
      <w:lvlJc w:val="right"/>
      <w:pPr>
        <w:tabs>
          <w:tab w:val="num" w:pos="5028"/>
        </w:tabs>
        <w:ind w:left="5028" w:hanging="180"/>
      </w:pPr>
      <w:rPr>
        <w:rFonts w:cs="Times New Roman"/>
      </w:rPr>
    </w:lvl>
    <w:lvl w:ilvl="6" w:tplc="041F000F" w:tentative="1">
      <w:start w:val="1"/>
      <w:numFmt w:val="decimal"/>
      <w:lvlText w:val="%7."/>
      <w:lvlJc w:val="left"/>
      <w:pPr>
        <w:tabs>
          <w:tab w:val="num" w:pos="5748"/>
        </w:tabs>
        <w:ind w:left="5748" w:hanging="360"/>
      </w:pPr>
      <w:rPr>
        <w:rFonts w:cs="Times New Roman"/>
      </w:rPr>
    </w:lvl>
    <w:lvl w:ilvl="7" w:tplc="041F0019" w:tentative="1">
      <w:start w:val="1"/>
      <w:numFmt w:val="lowerLetter"/>
      <w:lvlText w:val="%8."/>
      <w:lvlJc w:val="left"/>
      <w:pPr>
        <w:tabs>
          <w:tab w:val="num" w:pos="6468"/>
        </w:tabs>
        <w:ind w:left="6468" w:hanging="360"/>
      </w:pPr>
      <w:rPr>
        <w:rFonts w:cs="Times New Roman"/>
      </w:rPr>
    </w:lvl>
    <w:lvl w:ilvl="8" w:tplc="041F001B" w:tentative="1">
      <w:start w:val="1"/>
      <w:numFmt w:val="lowerRoman"/>
      <w:lvlText w:val="%9."/>
      <w:lvlJc w:val="right"/>
      <w:pPr>
        <w:tabs>
          <w:tab w:val="num" w:pos="7188"/>
        </w:tabs>
        <w:ind w:left="7188" w:hanging="180"/>
      </w:pPr>
      <w:rPr>
        <w:rFonts w:cs="Times New Roman"/>
      </w:rPr>
    </w:lvl>
  </w:abstractNum>
  <w:abstractNum w:abstractNumId="3" w15:restartNumberingAfterBreak="0">
    <w:nsid w:val="3AB6057F"/>
    <w:multiLevelType w:val="hybridMultilevel"/>
    <w:tmpl w:val="5AC23B96"/>
    <w:lvl w:ilvl="0" w:tplc="27D0A884">
      <w:start w:val="1"/>
      <w:numFmt w:val="upperLetter"/>
      <w:lvlText w:val="%1."/>
      <w:lvlJc w:val="left"/>
      <w:pPr>
        <w:tabs>
          <w:tab w:val="num" w:pos="1068"/>
        </w:tabs>
        <w:ind w:left="1068" w:hanging="360"/>
      </w:pPr>
      <w:rPr>
        <w:rFonts w:cs="Times New Roman"/>
        <w:b/>
        <w:sz w:val="22"/>
        <w:szCs w:val="22"/>
      </w:rPr>
    </w:lvl>
    <w:lvl w:ilvl="1" w:tplc="5AA2576E">
      <w:start w:val="1"/>
      <w:numFmt w:val="bullet"/>
      <w:lvlText w:val=""/>
      <w:lvlJc w:val="left"/>
      <w:pPr>
        <w:tabs>
          <w:tab w:val="num" w:pos="1440"/>
        </w:tabs>
        <w:ind w:left="1440" w:hanging="360"/>
      </w:pPr>
      <w:rPr>
        <w:rFonts w:ascii="Wingdings" w:hAnsi="Wingdings" w:hint="default"/>
        <w:b w:val="0"/>
        <w:color w:val="auto"/>
        <w:sz w:val="20"/>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CD16756"/>
    <w:multiLevelType w:val="hybridMultilevel"/>
    <w:tmpl w:val="58F28FC6"/>
    <w:lvl w:ilvl="0" w:tplc="64D6FD18">
      <w:start w:val="1"/>
      <w:numFmt w:val="upperLetter"/>
      <w:lvlText w:val="%1."/>
      <w:lvlJc w:val="left"/>
      <w:pPr>
        <w:tabs>
          <w:tab w:val="num" w:pos="1068"/>
        </w:tabs>
        <w:ind w:left="1068" w:hanging="360"/>
      </w:pPr>
      <w:rPr>
        <w:rFonts w:ascii="Times New Roman" w:hAnsi="Times New Roman" w:cs="Times New Roman" w:hint="default"/>
        <w:b/>
      </w:rPr>
    </w:lvl>
    <w:lvl w:ilvl="1" w:tplc="041F0017">
      <w:start w:val="1"/>
      <w:numFmt w:val="lowerLetter"/>
      <w:lvlText w:val="%2)"/>
      <w:lvlJc w:val="left"/>
      <w:pPr>
        <w:tabs>
          <w:tab w:val="num" w:pos="1788"/>
        </w:tabs>
        <w:ind w:left="1788" w:hanging="360"/>
      </w:pPr>
      <w:rPr>
        <w:rFonts w:cs="Times New Roman" w:hint="default"/>
        <w:b/>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5" w15:restartNumberingAfterBreak="0">
    <w:nsid w:val="3D3D11B3"/>
    <w:multiLevelType w:val="hybridMultilevel"/>
    <w:tmpl w:val="E654A070"/>
    <w:lvl w:ilvl="0" w:tplc="88B64B02">
      <w:start w:val="1"/>
      <w:numFmt w:val="lowerLetter"/>
      <w:lvlText w:val="%1)"/>
      <w:lvlJc w:val="left"/>
      <w:pPr>
        <w:tabs>
          <w:tab w:val="num" w:pos="1068"/>
        </w:tabs>
        <w:ind w:left="1068" w:hanging="360"/>
      </w:pPr>
      <w:rPr>
        <w:rFonts w:cs="Times New Roman"/>
        <w:sz w:val="22"/>
        <w:szCs w:val="22"/>
      </w:rPr>
    </w:lvl>
    <w:lvl w:ilvl="1" w:tplc="041F0017">
      <w:start w:val="1"/>
      <w:numFmt w:val="lowerLetter"/>
      <w:lvlText w:val="%2)"/>
      <w:lvlJc w:val="left"/>
      <w:pPr>
        <w:tabs>
          <w:tab w:val="num" w:pos="1788"/>
        </w:tabs>
        <w:ind w:left="1788" w:hanging="360"/>
      </w:pPr>
      <w:rPr>
        <w:rFonts w:cs="Times New Roman"/>
        <w:sz w:val="22"/>
        <w:szCs w:val="22"/>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48AC2310"/>
    <w:multiLevelType w:val="hybridMultilevel"/>
    <w:tmpl w:val="F25A0F36"/>
    <w:lvl w:ilvl="0" w:tplc="E56AC34A">
      <w:start w:val="1"/>
      <w:numFmt w:val="lowerLetter"/>
      <w:lvlText w:val="%1)"/>
      <w:lvlJc w:val="left"/>
      <w:pPr>
        <w:tabs>
          <w:tab w:val="num" w:pos="1428"/>
        </w:tabs>
        <w:ind w:left="1428" w:hanging="360"/>
      </w:pPr>
      <w:rPr>
        <w:rFonts w:cs="Times New Roman"/>
        <w:b w:val="0"/>
      </w:rPr>
    </w:lvl>
    <w:lvl w:ilvl="1" w:tplc="041F0019" w:tentative="1">
      <w:start w:val="1"/>
      <w:numFmt w:val="lowerLetter"/>
      <w:lvlText w:val="%2."/>
      <w:lvlJc w:val="left"/>
      <w:pPr>
        <w:tabs>
          <w:tab w:val="num" w:pos="2148"/>
        </w:tabs>
        <w:ind w:left="2148" w:hanging="360"/>
      </w:pPr>
      <w:rPr>
        <w:rFonts w:cs="Times New Roman"/>
      </w:rPr>
    </w:lvl>
    <w:lvl w:ilvl="2" w:tplc="041F001B" w:tentative="1">
      <w:start w:val="1"/>
      <w:numFmt w:val="lowerRoman"/>
      <w:lvlText w:val="%3."/>
      <w:lvlJc w:val="right"/>
      <w:pPr>
        <w:tabs>
          <w:tab w:val="num" w:pos="2868"/>
        </w:tabs>
        <w:ind w:left="2868" w:hanging="180"/>
      </w:pPr>
      <w:rPr>
        <w:rFonts w:cs="Times New Roman"/>
      </w:rPr>
    </w:lvl>
    <w:lvl w:ilvl="3" w:tplc="041F000F" w:tentative="1">
      <w:start w:val="1"/>
      <w:numFmt w:val="decimal"/>
      <w:lvlText w:val="%4."/>
      <w:lvlJc w:val="left"/>
      <w:pPr>
        <w:tabs>
          <w:tab w:val="num" w:pos="3588"/>
        </w:tabs>
        <w:ind w:left="3588" w:hanging="360"/>
      </w:pPr>
      <w:rPr>
        <w:rFonts w:cs="Times New Roman"/>
      </w:rPr>
    </w:lvl>
    <w:lvl w:ilvl="4" w:tplc="041F0019" w:tentative="1">
      <w:start w:val="1"/>
      <w:numFmt w:val="lowerLetter"/>
      <w:lvlText w:val="%5."/>
      <w:lvlJc w:val="left"/>
      <w:pPr>
        <w:tabs>
          <w:tab w:val="num" w:pos="4308"/>
        </w:tabs>
        <w:ind w:left="4308" w:hanging="360"/>
      </w:pPr>
      <w:rPr>
        <w:rFonts w:cs="Times New Roman"/>
      </w:rPr>
    </w:lvl>
    <w:lvl w:ilvl="5" w:tplc="041F001B" w:tentative="1">
      <w:start w:val="1"/>
      <w:numFmt w:val="lowerRoman"/>
      <w:lvlText w:val="%6."/>
      <w:lvlJc w:val="right"/>
      <w:pPr>
        <w:tabs>
          <w:tab w:val="num" w:pos="5028"/>
        </w:tabs>
        <w:ind w:left="5028" w:hanging="180"/>
      </w:pPr>
      <w:rPr>
        <w:rFonts w:cs="Times New Roman"/>
      </w:rPr>
    </w:lvl>
    <w:lvl w:ilvl="6" w:tplc="041F000F" w:tentative="1">
      <w:start w:val="1"/>
      <w:numFmt w:val="decimal"/>
      <w:lvlText w:val="%7."/>
      <w:lvlJc w:val="left"/>
      <w:pPr>
        <w:tabs>
          <w:tab w:val="num" w:pos="5748"/>
        </w:tabs>
        <w:ind w:left="5748" w:hanging="360"/>
      </w:pPr>
      <w:rPr>
        <w:rFonts w:cs="Times New Roman"/>
      </w:rPr>
    </w:lvl>
    <w:lvl w:ilvl="7" w:tplc="041F0019" w:tentative="1">
      <w:start w:val="1"/>
      <w:numFmt w:val="lowerLetter"/>
      <w:lvlText w:val="%8."/>
      <w:lvlJc w:val="left"/>
      <w:pPr>
        <w:tabs>
          <w:tab w:val="num" w:pos="6468"/>
        </w:tabs>
        <w:ind w:left="6468" w:hanging="360"/>
      </w:pPr>
      <w:rPr>
        <w:rFonts w:cs="Times New Roman"/>
      </w:rPr>
    </w:lvl>
    <w:lvl w:ilvl="8" w:tplc="041F001B" w:tentative="1">
      <w:start w:val="1"/>
      <w:numFmt w:val="lowerRoman"/>
      <w:lvlText w:val="%9."/>
      <w:lvlJc w:val="right"/>
      <w:pPr>
        <w:tabs>
          <w:tab w:val="num" w:pos="7188"/>
        </w:tabs>
        <w:ind w:left="7188" w:hanging="180"/>
      </w:pPr>
      <w:rPr>
        <w:rFonts w:cs="Times New Roman"/>
      </w:rPr>
    </w:lvl>
  </w:abstractNum>
  <w:abstractNum w:abstractNumId="7" w15:restartNumberingAfterBreak="0">
    <w:nsid w:val="4E736752"/>
    <w:multiLevelType w:val="hybridMultilevel"/>
    <w:tmpl w:val="610A3C9E"/>
    <w:lvl w:ilvl="0" w:tplc="00CCD55A">
      <w:start w:val="1"/>
      <w:numFmt w:val="lowerLetter"/>
      <w:lvlText w:val="%1)"/>
      <w:lvlJc w:val="left"/>
      <w:pPr>
        <w:tabs>
          <w:tab w:val="num" w:pos="1428"/>
        </w:tabs>
        <w:ind w:left="1428" w:hanging="360"/>
      </w:pPr>
      <w:rPr>
        <w:rFonts w:ascii="Times New Roman" w:hAnsi="Times New Roman" w:cs="Times New Roman" w:hint="default"/>
        <w:b w:val="0"/>
        <w:sz w:val="24"/>
        <w:szCs w:val="24"/>
      </w:rPr>
    </w:lvl>
    <w:lvl w:ilvl="1" w:tplc="041F0019" w:tentative="1">
      <w:start w:val="1"/>
      <w:numFmt w:val="lowerLetter"/>
      <w:lvlText w:val="%2."/>
      <w:lvlJc w:val="left"/>
      <w:pPr>
        <w:tabs>
          <w:tab w:val="num" w:pos="2148"/>
        </w:tabs>
        <w:ind w:left="2148" w:hanging="360"/>
      </w:pPr>
      <w:rPr>
        <w:rFonts w:cs="Times New Roman"/>
      </w:rPr>
    </w:lvl>
    <w:lvl w:ilvl="2" w:tplc="041F001B" w:tentative="1">
      <w:start w:val="1"/>
      <w:numFmt w:val="lowerRoman"/>
      <w:lvlText w:val="%3."/>
      <w:lvlJc w:val="right"/>
      <w:pPr>
        <w:tabs>
          <w:tab w:val="num" w:pos="2868"/>
        </w:tabs>
        <w:ind w:left="2868" w:hanging="180"/>
      </w:pPr>
      <w:rPr>
        <w:rFonts w:cs="Times New Roman"/>
      </w:rPr>
    </w:lvl>
    <w:lvl w:ilvl="3" w:tplc="041F000F" w:tentative="1">
      <w:start w:val="1"/>
      <w:numFmt w:val="decimal"/>
      <w:lvlText w:val="%4."/>
      <w:lvlJc w:val="left"/>
      <w:pPr>
        <w:tabs>
          <w:tab w:val="num" w:pos="3588"/>
        </w:tabs>
        <w:ind w:left="3588" w:hanging="360"/>
      </w:pPr>
      <w:rPr>
        <w:rFonts w:cs="Times New Roman"/>
      </w:rPr>
    </w:lvl>
    <w:lvl w:ilvl="4" w:tplc="041F0019" w:tentative="1">
      <w:start w:val="1"/>
      <w:numFmt w:val="lowerLetter"/>
      <w:lvlText w:val="%5."/>
      <w:lvlJc w:val="left"/>
      <w:pPr>
        <w:tabs>
          <w:tab w:val="num" w:pos="4308"/>
        </w:tabs>
        <w:ind w:left="4308" w:hanging="360"/>
      </w:pPr>
      <w:rPr>
        <w:rFonts w:cs="Times New Roman"/>
      </w:rPr>
    </w:lvl>
    <w:lvl w:ilvl="5" w:tplc="041F001B" w:tentative="1">
      <w:start w:val="1"/>
      <w:numFmt w:val="lowerRoman"/>
      <w:lvlText w:val="%6."/>
      <w:lvlJc w:val="right"/>
      <w:pPr>
        <w:tabs>
          <w:tab w:val="num" w:pos="5028"/>
        </w:tabs>
        <w:ind w:left="5028" w:hanging="180"/>
      </w:pPr>
      <w:rPr>
        <w:rFonts w:cs="Times New Roman"/>
      </w:rPr>
    </w:lvl>
    <w:lvl w:ilvl="6" w:tplc="041F000F" w:tentative="1">
      <w:start w:val="1"/>
      <w:numFmt w:val="decimal"/>
      <w:lvlText w:val="%7."/>
      <w:lvlJc w:val="left"/>
      <w:pPr>
        <w:tabs>
          <w:tab w:val="num" w:pos="5748"/>
        </w:tabs>
        <w:ind w:left="5748" w:hanging="360"/>
      </w:pPr>
      <w:rPr>
        <w:rFonts w:cs="Times New Roman"/>
      </w:rPr>
    </w:lvl>
    <w:lvl w:ilvl="7" w:tplc="041F0019" w:tentative="1">
      <w:start w:val="1"/>
      <w:numFmt w:val="lowerLetter"/>
      <w:lvlText w:val="%8."/>
      <w:lvlJc w:val="left"/>
      <w:pPr>
        <w:tabs>
          <w:tab w:val="num" w:pos="6468"/>
        </w:tabs>
        <w:ind w:left="6468" w:hanging="360"/>
      </w:pPr>
      <w:rPr>
        <w:rFonts w:cs="Times New Roman"/>
      </w:rPr>
    </w:lvl>
    <w:lvl w:ilvl="8" w:tplc="041F001B" w:tentative="1">
      <w:start w:val="1"/>
      <w:numFmt w:val="lowerRoman"/>
      <w:lvlText w:val="%9."/>
      <w:lvlJc w:val="right"/>
      <w:pPr>
        <w:tabs>
          <w:tab w:val="num" w:pos="7188"/>
        </w:tabs>
        <w:ind w:left="7188" w:hanging="180"/>
      </w:pPr>
      <w:rPr>
        <w:rFonts w:cs="Times New Roman"/>
      </w:rPr>
    </w:lvl>
  </w:abstractNum>
  <w:abstractNum w:abstractNumId="8" w15:restartNumberingAfterBreak="0">
    <w:nsid w:val="53EB1BD0"/>
    <w:multiLevelType w:val="hybridMultilevel"/>
    <w:tmpl w:val="1556D944"/>
    <w:lvl w:ilvl="0" w:tplc="3626C0C0">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15:restartNumberingAfterBreak="0">
    <w:nsid w:val="5E703AA0"/>
    <w:multiLevelType w:val="hybridMultilevel"/>
    <w:tmpl w:val="223A6264"/>
    <w:lvl w:ilvl="0" w:tplc="17BA7942">
      <w:start w:val="1"/>
      <w:numFmt w:val="lowerLetter"/>
      <w:lvlText w:val="%1)"/>
      <w:lvlJc w:val="left"/>
      <w:pPr>
        <w:tabs>
          <w:tab w:val="num" w:pos="720"/>
        </w:tabs>
        <w:ind w:left="720" w:hanging="360"/>
      </w:pPr>
      <w:rPr>
        <w:rFonts w:ascii="Times New Roman" w:hAnsi="Times New Roman" w:cs="Times New Roman" w:hint="default"/>
        <w:b w:val="0"/>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6F10A68"/>
    <w:multiLevelType w:val="hybridMultilevel"/>
    <w:tmpl w:val="9CF4BF9A"/>
    <w:lvl w:ilvl="0" w:tplc="AB848910">
      <w:start w:val="13"/>
      <w:numFmt w:val="bullet"/>
      <w:lvlText w:val="-"/>
      <w:lvlJc w:val="left"/>
      <w:pPr>
        <w:ind w:left="705" w:hanging="360"/>
      </w:pPr>
      <w:rPr>
        <w:rFonts w:ascii="Times New Roman" w:eastAsia="Times New Roman" w:hAnsi="Times New Roman" w:hint="default"/>
      </w:rPr>
    </w:lvl>
    <w:lvl w:ilvl="1" w:tplc="041F0003" w:tentative="1">
      <w:start w:val="1"/>
      <w:numFmt w:val="bullet"/>
      <w:lvlText w:val="o"/>
      <w:lvlJc w:val="left"/>
      <w:pPr>
        <w:ind w:left="1425" w:hanging="360"/>
      </w:pPr>
      <w:rPr>
        <w:rFonts w:ascii="Courier New" w:hAnsi="Courier New" w:hint="default"/>
      </w:rPr>
    </w:lvl>
    <w:lvl w:ilvl="2" w:tplc="041F0005" w:tentative="1">
      <w:start w:val="1"/>
      <w:numFmt w:val="bullet"/>
      <w:lvlText w:val=""/>
      <w:lvlJc w:val="left"/>
      <w:pPr>
        <w:ind w:left="2145" w:hanging="360"/>
      </w:pPr>
      <w:rPr>
        <w:rFonts w:ascii="Wingdings" w:hAnsi="Wingdings" w:hint="default"/>
      </w:rPr>
    </w:lvl>
    <w:lvl w:ilvl="3" w:tplc="041F0001" w:tentative="1">
      <w:start w:val="1"/>
      <w:numFmt w:val="bullet"/>
      <w:lvlText w:val=""/>
      <w:lvlJc w:val="left"/>
      <w:pPr>
        <w:ind w:left="2865" w:hanging="360"/>
      </w:pPr>
      <w:rPr>
        <w:rFonts w:ascii="Symbol" w:hAnsi="Symbol" w:hint="default"/>
      </w:rPr>
    </w:lvl>
    <w:lvl w:ilvl="4" w:tplc="041F0003" w:tentative="1">
      <w:start w:val="1"/>
      <w:numFmt w:val="bullet"/>
      <w:lvlText w:val="o"/>
      <w:lvlJc w:val="left"/>
      <w:pPr>
        <w:ind w:left="3585" w:hanging="360"/>
      </w:pPr>
      <w:rPr>
        <w:rFonts w:ascii="Courier New" w:hAnsi="Courier New" w:hint="default"/>
      </w:rPr>
    </w:lvl>
    <w:lvl w:ilvl="5" w:tplc="041F0005" w:tentative="1">
      <w:start w:val="1"/>
      <w:numFmt w:val="bullet"/>
      <w:lvlText w:val=""/>
      <w:lvlJc w:val="left"/>
      <w:pPr>
        <w:ind w:left="4305" w:hanging="360"/>
      </w:pPr>
      <w:rPr>
        <w:rFonts w:ascii="Wingdings" w:hAnsi="Wingdings" w:hint="default"/>
      </w:rPr>
    </w:lvl>
    <w:lvl w:ilvl="6" w:tplc="041F0001" w:tentative="1">
      <w:start w:val="1"/>
      <w:numFmt w:val="bullet"/>
      <w:lvlText w:val=""/>
      <w:lvlJc w:val="left"/>
      <w:pPr>
        <w:ind w:left="5025" w:hanging="360"/>
      </w:pPr>
      <w:rPr>
        <w:rFonts w:ascii="Symbol" w:hAnsi="Symbol" w:hint="default"/>
      </w:rPr>
    </w:lvl>
    <w:lvl w:ilvl="7" w:tplc="041F0003" w:tentative="1">
      <w:start w:val="1"/>
      <w:numFmt w:val="bullet"/>
      <w:lvlText w:val="o"/>
      <w:lvlJc w:val="left"/>
      <w:pPr>
        <w:ind w:left="5745" w:hanging="360"/>
      </w:pPr>
      <w:rPr>
        <w:rFonts w:ascii="Courier New" w:hAnsi="Courier New" w:hint="default"/>
      </w:rPr>
    </w:lvl>
    <w:lvl w:ilvl="8" w:tplc="041F0005" w:tentative="1">
      <w:start w:val="1"/>
      <w:numFmt w:val="bullet"/>
      <w:lvlText w:val=""/>
      <w:lvlJc w:val="left"/>
      <w:pPr>
        <w:ind w:left="6465" w:hanging="360"/>
      </w:pPr>
      <w:rPr>
        <w:rFonts w:ascii="Wingdings" w:hAnsi="Wingdings" w:hint="default"/>
      </w:rPr>
    </w:lvl>
  </w:abstractNum>
  <w:num w:numId="1">
    <w:abstractNumId w:val="5"/>
  </w:num>
  <w:num w:numId="2">
    <w:abstractNumId w:val="4"/>
  </w:num>
  <w:num w:numId="3">
    <w:abstractNumId w:val="9"/>
  </w:num>
  <w:num w:numId="4">
    <w:abstractNumId w:val="6"/>
  </w:num>
  <w:num w:numId="5">
    <w:abstractNumId w:val="2"/>
  </w:num>
  <w:num w:numId="6">
    <w:abstractNumId w:val="7"/>
  </w:num>
  <w:num w:numId="7">
    <w:abstractNumId w:val="3"/>
  </w:num>
  <w:num w:numId="8">
    <w:abstractNumId w:val="1"/>
  </w:num>
  <w:num w:numId="9">
    <w:abstractNumId w:val="8"/>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E72"/>
    <w:rsid w:val="00067088"/>
    <w:rsid w:val="000A18F2"/>
    <w:rsid w:val="000A7233"/>
    <w:rsid w:val="00132C3A"/>
    <w:rsid w:val="00143DF5"/>
    <w:rsid w:val="002C3360"/>
    <w:rsid w:val="002F722A"/>
    <w:rsid w:val="00330CC6"/>
    <w:rsid w:val="003728EA"/>
    <w:rsid w:val="00391C84"/>
    <w:rsid w:val="003B6D6E"/>
    <w:rsid w:val="00602C95"/>
    <w:rsid w:val="006B3B21"/>
    <w:rsid w:val="007B0BB3"/>
    <w:rsid w:val="007D34D4"/>
    <w:rsid w:val="00823012"/>
    <w:rsid w:val="008402B7"/>
    <w:rsid w:val="00896150"/>
    <w:rsid w:val="00901458"/>
    <w:rsid w:val="00923F70"/>
    <w:rsid w:val="009A4D88"/>
    <w:rsid w:val="009C075E"/>
    <w:rsid w:val="009F1BFE"/>
    <w:rsid w:val="00A40E34"/>
    <w:rsid w:val="00AA6725"/>
    <w:rsid w:val="00B75489"/>
    <w:rsid w:val="00BA033C"/>
    <w:rsid w:val="00BD6820"/>
    <w:rsid w:val="00BF7BCF"/>
    <w:rsid w:val="00C65204"/>
    <w:rsid w:val="00D21E72"/>
    <w:rsid w:val="00DA5895"/>
    <w:rsid w:val="00DC6515"/>
    <w:rsid w:val="00ED52D7"/>
    <w:rsid w:val="00FB369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9D2C8C-3C9E-426D-8AC5-8C0F6D2B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204"/>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BA033C"/>
    <w:pPr>
      <w:ind w:left="720"/>
      <w:contextualSpacing/>
    </w:pPr>
  </w:style>
  <w:style w:type="table" w:styleId="TabloKlavuzu">
    <w:name w:val="Table Grid"/>
    <w:basedOn w:val="NormalTablo"/>
    <w:uiPriority w:val="99"/>
    <w:rsid w:val="00BA033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semiHidden/>
    <w:rsid w:val="00BA033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BA033C"/>
    <w:rPr>
      <w:rFonts w:cs="Times New Roman"/>
    </w:rPr>
  </w:style>
  <w:style w:type="paragraph" w:styleId="Altbilgi">
    <w:name w:val="footer"/>
    <w:basedOn w:val="Normal"/>
    <w:link w:val="AltbilgiChar"/>
    <w:uiPriority w:val="99"/>
    <w:semiHidden/>
    <w:rsid w:val="00BA033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BA033C"/>
    <w:rPr>
      <w:rFonts w:cs="Times New Roman"/>
    </w:rPr>
  </w:style>
  <w:style w:type="paragraph" w:styleId="NormalWeb">
    <w:name w:val="Normal (Web)"/>
    <w:basedOn w:val="Normal"/>
    <w:uiPriority w:val="99"/>
    <w:semiHidden/>
    <w:unhideWhenUsed/>
    <w:rsid w:val="00B75489"/>
    <w:pPr>
      <w:spacing w:before="100" w:beforeAutospacing="1" w:after="100" w:afterAutospacing="1" w:line="240" w:lineRule="auto"/>
    </w:pPr>
    <w:rPr>
      <w:rFonts w:ascii="Times New Roman" w:eastAsiaTheme="minorEastAsia" w:hAnsi="Times New Roman"/>
      <w:sz w:val="24"/>
      <w:szCs w:val="24"/>
      <w:lang w:eastAsia="tr-TR"/>
    </w:rPr>
  </w:style>
  <w:style w:type="paragraph" w:styleId="BalonMetni">
    <w:name w:val="Balloon Text"/>
    <w:basedOn w:val="Normal"/>
    <w:link w:val="BalonMetniChar"/>
    <w:uiPriority w:val="99"/>
    <w:semiHidden/>
    <w:unhideWhenUsed/>
    <w:rsid w:val="00DC651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651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55273">
      <w:marLeft w:val="0"/>
      <w:marRight w:val="0"/>
      <w:marTop w:val="0"/>
      <w:marBottom w:val="0"/>
      <w:divBdr>
        <w:top w:val="none" w:sz="0" w:space="0" w:color="auto"/>
        <w:left w:val="none" w:sz="0" w:space="0" w:color="auto"/>
        <w:bottom w:val="none" w:sz="0" w:space="0" w:color="auto"/>
        <w:right w:val="none" w:sz="0" w:space="0" w:color="auto"/>
      </w:divBdr>
    </w:div>
    <w:div w:id="176772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3802</Words>
  <Characters>21673</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AMASYA DEFTERDARLIĞI</vt:lpstr>
    </vt:vector>
  </TitlesOfParts>
  <Company/>
  <LinksUpToDate>false</LinksUpToDate>
  <CharactersWithSpaces>25425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AMASYA DEFTERDARLIĞI</dc:title>
  <dc:creator>Çiğdem Özdemircioğlu</dc:creator>
  <cp:lastModifiedBy>BIRSEN YAZICI</cp:lastModifiedBy>
  <cp:revision>2</cp:revision>
  <cp:lastPrinted>2014-12-30T09:06:00Z</cp:lastPrinted>
  <dcterms:created xsi:type="dcterms:W3CDTF">2017-09-22T07:32:00Z</dcterms:created>
  <dcterms:modified xsi:type="dcterms:W3CDTF">2017-09-22T07:32:00Z</dcterms:modified>
</cp:coreProperties>
</file>