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ED" w:rsidRDefault="00682EED" w:rsidP="00F54832">
      <w:pPr>
        <w:tabs>
          <w:tab w:val="left" w:pos="1134"/>
        </w:tabs>
        <w:spacing w:before="120"/>
        <w:ind w:left="709" w:firstLine="0"/>
        <w:rPr>
          <w:rFonts w:ascii="Times New Roman" w:hAnsi="Times New Roman" w:cs="Times New Roman"/>
          <w:b/>
        </w:rPr>
      </w:pPr>
      <w:bookmarkStart w:id="0" w:name="_GoBack"/>
      <w:bookmarkEnd w:id="0"/>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682EED">
        <w:rPr>
          <w:rFonts w:ascii="Times New Roman" w:hAnsi="Times New Roman" w:cs="Times New Roman"/>
          <w:b/>
          <w:bCs/>
          <w:color w:val="333333"/>
        </w:rPr>
        <w:t xml:space="preserve"> </w:t>
      </w:r>
      <w:r w:rsidRPr="00884B39">
        <w:rPr>
          <w:rFonts w:ascii="Times New Roman" w:hAnsi="Times New Roman" w:cs="Times New Roman"/>
          <w:b/>
          <w:bCs/>
          <w:color w:val="333333"/>
          <w:sz w:val="28"/>
          <w:szCs w:val="28"/>
        </w:rPr>
        <w:t>PERSONEL MÜDÜRÜLÜĞÜ BİRİM YÖNERGESİ</w:t>
      </w:r>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w:t>
      </w:r>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BİRİNCİ BÖLÜM</w:t>
      </w:r>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Amaç, Dayanak, Misyon ve Tanımlar</w:t>
      </w:r>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w:t>
      </w:r>
    </w:p>
    <w:p w:rsidR="00682EED" w:rsidRPr="00682EED" w:rsidRDefault="00682EED" w:rsidP="00682EED">
      <w:pPr>
        <w:shd w:val="clear" w:color="auto" w:fill="FFFFFF"/>
        <w:spacing w:before="100" w:beforeAutospacing="1" w:after="100" w:afterAutospacing="1" w:line="240" w:lineRule="atLeast"/>
        <w:ind w:left="450" w:firstLine="0"/>
        <w:jc w:val="left"/>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Amaç</w:t>
      </w:r>
    </w:p>
    <w:p w:rsidR="00682EED" w:rsidRPr="00682EED" w:rsidRDefault="00682EED" w:rsidP="00884B39">
      <w:pPr>
        <w:shd w:val="clear" w:color="auto" w:fill="FFFFFF"/>
        <w:spacing w:before="100" w:beforeAutospacing="1" w:after="100" w:afterAutospacing="1" w:line="240" w:lineRule="atLeast"/>
        <w:ind w:firstLine="0"/>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MADDE 1- </w:t>
      </w:r>
      <w:r w:rsidRPr="00682EED">
        <w:rPr>
          <w:rFonts w:ascii="Times New Roman" w:hAnsi="Times New Roman" w:cs="Times New Roman"/>
          <w:color w:val="333333"/>
          <w:sz w:val="28"/>
          <w:szCs w:val="28"/>
        </w:rPr>
        <w:t xml:space="preserve">(1) Bu Yönergenin amacı; </w:t>
      </w:r>
      <w:r w:rsidRPr="00884B39">
        <w:rPr>
          <w:rFonts w:ascii="Times New Roman" w:hAnsi="Times New Roman" w:cs="Times New Roman"/>
          <w:color w:val="333333"/>
          <w:sz w:val="28"/>
          <w:szCs w:val="28"/>
        </w:rPr>
        <w:t>Personel M</w:t>
      </w:r>
      <w:r w:rsidRPr="00682EED">
        <w:rPr>
          <w:rFonts w:ascii="Times New Roman" w:hAnsi="Times New Roman" w:cs="Times New Roman"/>
          <w:color w:val="333333"/>
          <w:sz w:val="28"/>
          <w:szCs w:val="28"/>
        </w:rPr>
        <w:t>üdürlü</w:t>
      </w:r>
      <w:r w:rsidRPr="00884B39">
        <w:rPr>
          <w:rFonts w:ascii="Times New Roman" w:hAnsi="Times New Roman" w:cs="Times New Roman"/>
          <w:color w:val="333333"/>
          <w:sz w:val="28"/>
          <w:szCs w:val="28"/>
        </w:rPr>
        <w:t>ğünün</w:t>
      </w:r>
      <w:r w:rsidRPr="00682EED">
        <w:rPr>
          <w:rFonts w:ascii="Times New Roman" w:hAnsi="Times New Roman" w:cs="Times New Roman"/>
          <w:color w:val="333333"/>
          <w:sz w:val="28"/>
          <w:szCs w:val="28"/>
        </w:rPr>
        <w:t xml:space="preserve"> fonksiyonel ve </w:t>
      </w:r>
      <w:proofErr w:type="spellStart"/>
      <w:r w:rsidRPr="00682EED">
        <w:rPr>
          <w:rFonts w:ascii="Times New Roman" w:hAnsi="Times New Roman" w:cs="Times New Roman"/>
          <w:color w:val="333333"/>
          <w:sz w:val="28"/>
          <w:szCs w:val="28"/>
        </w:rPr>
        <w:t>operasyonel</w:t>
      </w:r>
      <w:proofErr w:type="spellEnd"/>
      <w:r w:rsidRPr="00682EED">
        <w:rPr>
          <w:rFonts w:ascii="Times New Roman" w:hAnsi="Times New Roman" w:cs="Times New Roman"/>
          <w:color w:val="333333"/>
          <w:sz w:val="28"/>
          <w:szCs w:val="28"/>
        </w:rPr>
        <w:t xml:space="preserve"> görev dağılımını belirlemek, verilen görevlerin sonucunu izlemeye yönelik mekanizmalar geliştirmek, hesap verebilirliği ve uygun raporlama ilişkisini göstermek, yönetici ve personelin görevlerini etkin ve etkili bir şekilde yürütebilecek bilgi, deneyim ve yeteneğe sahip olmasını sağlamaya yönelik tedbirler almaktır.</w:t>
      </w:r>
    </w:p>
    <w:p w:rsidR="00682EED" w:rsidRPr="00682EED" w:rsidRDefault="00682EED" w:rsidP="00884B39">
      <w:pPr>
        <w:shd w:val="clear" w:color="auto" w:fill="FFFFFF"/>
        <w:spacing w:before="100" w:beforeAutospacing="1" w:after="100" w:afterAutospacing="1" w:line="240" w:lineRule="atLeast"/>
        <w:ind w:firstLine="0"/>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Dayanak</w:t>
      </w:r>
    </w:p>
    <w:p w:rsidR="00682EED" w:rsidRPr="00682EED" w:rsidRDefault="00682EED" w:rsidP="00884B39">
      <w:pPr>
        <w:shd w:val="clear" w:color="auto" w:fill="FFFFFF"/>
        <w:spacing w:before="100" w:beforeAutospacing="1" w:after="100" w:afterAutospacing="1" w:line="240" w:lineRule="atLeast"/>
        <w:ind w:firstLine="0"/>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MADDE 2- </w:t>
      </w:r>
      <w:r w:rsidRPr="00682EED">
        <w:rPr>
          <w:rFonts w:ascii="Times New Roman" w:hAnsi="Times New Roman" w:cs="Times New Roman"/>
          <w:color w:val="333333"/>
          <w:sz w:val="28"/>
          <w:szCs w:val="28"/>
        </w:rPr>
        <w:t>(1) Bu Yönerge; Maliye Bakanlığı Kamu İç Kontrol Standartlarına Uyum Eylem Planına dayanılarak hazırlanmıştır.</w:t>
      </w:r>
    </w:p>
    <w:p w:rsidR="00682EED" w:rsidRPr="00682EED" w:rsidRDefault="00682EED" w:rsidP="00884B39">
      <w:pPr>
        <w:shd w:val="clear" w:color="auto" w:fill="FFFFFF"/>
        <w:spacing w:before="100" w:beforeAutospacing="1" w:after="100" w:afterAutospacing="1" w:line="240" w:lineRule="atLeast"/>
        <w:ind w:firstLine="0"/>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xml:space="preserve">         Müdürlük </w:t>
      </w:r>
      <w:proofErr w:type="gramStart"/>
      <w:r w:rsidRPr="00884B39">
        <w:rPr>
          <w:rFonts w:ascii="Times New Roman" w:hAnsi="Times New Roman" w:cs="Times New Roman"/>
          <w:b/>
          <w:bCs/>
          <w:color w:val="333333"/>
          <w:sz w:val="28"/>
          <w:szCs w:val="28"/>
        </w:rPr>
        <w:t>misyonu</w:t>
      </w:r>
      <w:proofErr w:type="gramEnd"/>
    </w:p>
    <w:p w:rsidR="00682EED" w:rsidRPr="00682EED" w:rsidRDefault="00682EED" w:rsidP="00884B39">
      <w:pPr>
        <w:shd w:val="clear" w:color="auto" w:fill="FFFFFF"/>
        <w:spacing w:before="100" w:beforeAutospacing="1" w:after="100" w:afterAutospacing="1" w:line="240" w:lineRule="atLeast"/>
        <w:ind w:firstLine="0"/>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         MADDE 3- </w:t>
      </w:r>
      <w:r w:rsidRPr="00682EED">
        <w:rPr>
          <w:rFonts w:ascii="Times New Roman" w:hAnsi="Times New Roman" w:cs="Times New Roman"/>
          <w:color w:val="333333"/>
          <w:sz w:val="28"/>
          <w:szCs w:val="28"/>
        </w:rPr>
        <w:t>(1) Bakanlığın ilkeleri ve hedefleri doğrultusunda hizmet gereklerine uygun nitelik ve nicelikte personel istihdamını sağlayarak çağdaş insan kaynakları yönetimi anlayışıyla hızlı ve kaliteli hizmet sunmaktır.</w:t>
      </w:r>
    </w:p>
    <w:p w:rsidR="00AC6981" w:rsidRPr="00884B39" w:rsidRDefault="00682EED" w:rsidP="00884B39">
      <w:pPr>
        <w:shd w:val="clear" w:color="auto" w:fill="FFFFFF"/>
        <w:spacing w:before="100" w:beforeAutospacing="1" w:after="100" w:afterAutospacing="1" w:line="240" w:lineRule="atLeast"/>
        <w:ind w:firstLine="0"/>
        <w:rPr>
          <w:rFonts w:ascii="Times New Roman" w:hAnsi="Times New Roman" w:cs="Times New Roman"/>
          <w:b/>
          <w:bCs/>
          <w:color w:val="333333"/>
          <w:sz w:val="28"/>
          <w:szCs w:val="28"/>
        </w:rPr>
      </w:pPr>
      <w:r w:rsidRPr="00884B39">
        <w:rPr>
          <w:rFonts w:ascii="Times New Roman" w:hAnsi="Times New Roman" w:cs="Times New Roman"/>
          <w:b/>
          <w:bCs/>
          <w:color w:val="333333"/>
          <w:sz w:val="28"/>
          <w:szCs w:val="28"/>
        </w:rPr>
        <w:t>         Tanımla</w:t>
      </w:r>
      <w:r w:rsidR="00AC6981" w:rsidRPr="00884B39">
        <w:rPr>
          <w:rFonts w:ascii="Times New Roman" w:hAnsi="Times New Roman" w:cs="Times New Roman"/>
          <w:b/>
          <w:bCs/>
          <w:color w:val="333333"/>
          <w:sz w:val="28"/>
          <w:szCs w:val="28"/>
        </w:rPr>
        <w:t>r</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 xml:space="preserve">a) Bakanlık: </w:t>
      </w:r>
      <w:r w:rsidRPr="00884B39">
        <w:rPr>
          <w:rFonts w:ascii="Times New Roman" w:hAnsi="Times New Roman" w:cs="Times New Roman"/>
          <w:color w:val="000000"/>
          <w:sz w:val="28"/>
          <w:szCs w:val="28"/>
        </w:rPr>
        <w:t>Maliye Bakanlığını,</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b) Bakan:</w:t>
      </w:r>
      <w:r w:rsidRPr="00884B39">
        <w:rPr>
          <w:rFonts w:ascii="Times New Roman" w:hAnsi="Times New Roman" w:cs="Times New Roman"/>
          <w:color w:val="000000"/>
          <w:sz w:val="28"/>
          <w:szCs w:val="28"/>
        </w:rPr>
        <w:t xml:space="preserve">  Maliye Bakanını,</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c) Genel Müdürlük:</w:t>
      </w:r>
      <w:r w:rsidRPr="00884B39">
        <w:rPr>
          <w:rFonts w:ascii="Times New Roman" w:hAnsi="Times New Roman" w:cs="Times New Roman"/>
          <w:color w:val="000000"/>
          <w:sz w:val="28"/>
          <w:szCs w:val="28"/>
        </w:rPr>
        <w:t xml:space="preserve"> Personel Genel Müdürlüğünü,</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ç) Genel Müdür:</w:t>
      </w:r>
      <w:r w:rsidRPr="00884B39">
        <w:rPr>
          <w:rFonts w:ascii="Times New Roman" w:hAnsi="Times New Roman" w:cs="Times New Roman"/>
          <w:color w:val="000000"/>
          <w:sz w:val="28"/>
          <w:szCs w:val="28"/>
        </w:rPr>
        <w:t xml:space="preserve"> Personel Genel Müdürünü,</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d) Defterdarlık:</w:t>
      </w:r>
      <w:r w:rsidRPr="00884B39">
        <w:rPr>
          <w:rFonts w:ascii="Times New Roman" w:hAnsi="Times New Roman" w:cs="Times New Roman"/>
          <w:color w:val="000000"/>
          <w:sz w:val="28"/>
          <w:szCs w:val="28"/>
        </w:rPr>
        <w:t xml:space="preserve">  İl Defterdarlığını,</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lastRenderedPageBreak/>
        <w:t>e) Defterdar:</w:t>
      </w:r>
      <w:r w:rsidRPr="00884B39">
        <w:rPr>
          <w:rFonts w:ascii="Times New Roman" w:hAnsi="Times New Roman" w:cs="Times New Roman"/>
          <w:color w:val="000000"/>
          <w:sz w:val="28"/>
          <w:szCs w:val="28"/>
        </w:rPr>
        <w:t xml:space="preserve"> İl Defterdarını,</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 xml:space="preserve">f) Personel Müdürlüğü: </w:t>
      </w:r>
      <w:r w:rsidRPr="00884B39">
        <w:rPr>
          <w:rFonts w:ascii="Times New Roman" w:hAnsi="Times New Roman" w:cs="Times New Roman"/>
          <w:color w:val="000000"/>
          <w:sz w:val="28"/>
          <w:szCs w:val="28"/>
        </w:rPr>
        <w:t xml:space="preserve">Defterdarlık </w:t>
      </w:r>
      <w:proofErr w:type="gramStart"/>
      <w:r w:rsidRPr="00884B39">
        <w:rPr>
          <w:rFonts w:ascii="Times New Roman" w:hAnsi="Times New Roman" w:cs="Times New Roman"/>
          <w:color w:val="000000"/>
          <w:sz w:val="28"/>
          <w:szCs w:val="28"/>
        </w:rPr>
        <w:t>Personel  Müdürlüğünü</w:t>
      </w:r>
      <w:proofErr w:type="gramEnd"/>
      <w:r w:rsidRPr="00884B39">
        <w:rPr>
          <w:rFonts w:ascii="Times New Roman" w:hAnsi="Times New Roman" w:cs="Times New Roman"/>
          <w:color w:val="000000"/>
          <w:sz w:val="28"/>
          <w:szCs w:val="28"/>
        </w:rPr>
        <w:t>,</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 xml:space="preserve">g) Personel Müdürü: </w:t>
      </w:r>
      <w:r w:rsidRPr="00884B39">
        <w:rPr>
          <w:rFonts w:ascii="Times New Roman" w:hAnsi="Times New Roman" w:cs="Times New Roman"/>
          <w:color w:val="000000"/>
          <w:sz w:val="28"/>
          <w:szCs w:val="28"/>
        </w:rPr>
        <w:t xml:space="preserve">Defterdarlık </w:t>
      </w:r>
      <w:proofErr w:type="gramStart"/>
      <w:r w:rsidRPr="00884B39">
        <w:rPr>
          <w:rFonts w:ascii="Times New Roman" w:hAnsi="Times New Roman" w:cs="Times New Roman"/>
          <w:color w:val="000000"/>
          <w:sz w:val="28"/>
          <w:szCs w:val="28"/>
        </w:rPr>
        <w:t>Personel  Müdürünü</w:t>
      </w:r>
      <w:proofErr w:type="gramEnd"/>
      <w:r w:rsidRPr="00884B39">
        <w:rPr>
          <w:rFonts w:ascii="Times New Roman" w:hAnsi="Times New Roman" w:cs="Times New Roman"/>
          <w:color w:val="000000"/>
          <w:sz w:val="28"/>
          <w:szCs w:val="28"/>
        </w:rPr>
        <w:t>,</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b/>
          <w:color w:val="000000"/>
          <w:sz w:val="28"/>
          <w:szCs w:val="28"/>
        </w:rPr>
        <w:t>ğ) Yönerge:</w:t>
      </w:r>
      <w:r w:rsidRPr="00884B39">
        <w:rPr>
          <w:rFonts w:ascii="Times New Roman" w:hAnsi="Times New Roman" w:cs="Times New Roman"/>
          <w:color w:val="000000"/>
          <w:sz w:val="28"/>
          <w:szCs w:val="28"/>
        </w:rPr>
        <w:t xml:space="preserve"> Bu Yönergeyi,</w:t>
      </w:r>
    </w:p>
    <w:p w:rsidR="00AC6981" w:rsidRPr="00884B39" w:rsidRDefault="00AC6981" w:rsidP="00AC6981">
      <w:pPr>
        <w:shd w:val="clear" w:color="auto" w:fill="FFFFFF"/>
        <w:spacing w:before="100" w:beforeAutospacing="1" w:after="100" w:afterAutospacing="1" w:line="240" w:lineRule="atLeast"/>
        <w:ind w:firstLine="0"/>
        <w:jc w:val="left"/>
        <w:rPr>
          <w:rFonts w:ascii="Times New Roman" w:hAnsi="Times New Roman" w:cs="Times New Roman"/>
          <w:color w:val="000000"/>
          <w:sz w:val="28"/>
          <w:szCs w:val="28"/>
        </w:rPr>
      </w:pPr>
      <w:r w:rsidRPr="00884B39">
        <w:rPr>
          <w:rFonts w:ascii="Times New Roman" w:hAnsi="Times New Roman" w:cs="Times New Roman"/>
          <w:color w:val="000000"/>
          <w:sz w:val="28"/>
          <w:szCs w:val="28"/>
        </w:rPr>
        <w:tab/>
      </w:r>
      <w:proofErr w:type="gramStart"/>
      <w:r w:rsidRPr="00884B39">
        <w:rPr>
          <w:rFonts w:ascii="Times New Roman" w:hAnsi="Times New Roman" w:cs="Times New Roman"/>
          <w:color w:val="000000"/>
          <w:sz w:val="28"/>
          <w:szCs w:val="28"/>
        </w:rPr>
        <w:t>ifade</w:t>
      </w:r>
      <w:proofErr w:type="gramEnd"/>
      <w:r w:rsidRPr="00884B39">
        <w:rPr>
          <w:rFonts w:ascii="Times New Roman" w:hAnsi="Times New Roman" w:cs="Times New Roman"/>
          <w:color w:val="000000"/>
          <w:sz w:val="28"/>
          <w:szCs w:val="28"/>
        </w:rPr>
        <w:t xml:space="preserve"> eder.</w:t>
      </w:r>
    </w:p>
    <w:p w:rsidR="00682EED" w:rsidRPr="00682EED" w:rsidRDefault="00682EED" w:rsidP="00682EED">
      <w:pPr>
        <w:shd w:val="clear" w:color="auto" w:fill="FFFFFF"/>
        <w:spacing w:before="100" w:beforeAutospacing="1" w:after="100" w:afterAutospacing="1" w:line="240" w:lineRule="atLeast"/>
        <w:ind w:firstLine="0"/>
        <w:jc w:val="center"/>
        <w:rPr>
          <w:rFonts w:ascii="Times New Roman" w:hAnsi="Times New Roman" w:cs="Times New Roman"/>
          <w:color w:val="333333"/>
          <w:sz w:val="28"/>
          <w:szCs w:val="28"/>
        </w:rPr>
      </w:pPr>
      <w:r w:rsidRPr="00884B39">
        <w:rPr>
          <w:rFonts w:ascii="Times New Roman" w:hAnsi="Times New Roman" w:cs="Times New Roman"/>
          <w:b/>
          <w:bCs/>
          <w:color w:val="333333"/>
          <w:sz w:val="28"/>
          <w:szCs w:val="28"/>
        </w:rPr>
        <w:t>İKİNCİ BÖLÜM</w:t>
      </w:r>
    </w:p>
    <w:p w:rsidR="00884B39" w:rsidRPr="00884B39" w:rsidRDefault="00884B39" w:rsidP="00884B39">
      <w:pPr>
        <w:shd w:val="clear" w:color="auto" w:fill="FFFFFF"/>
        <w:spacing w:before="100" w:beforeAutospacing="1" w:after="100" w:afterAutospacing="1" w:line="240" w:lineRule="atLeast"/>
        <w:ind w:firstLine="0"/>
        <w:rPr>
          <w:rFonts w:ascii="Times New Roman" w:hAnsi="Times New Roman" w:cs="Times New Roman"/>
          <w:b/>
          <w:sz w:val="28"/>
          <w:szCs w:val="28"/>
        </w:rPr>
      </w:pPr>
    </w:p>
    <w:p w:rsidR="00F54832" w:rsidRPr="00884B39" w:rsidRDefault="00F54832" w:rsidP="00F54832">
      <w:pPr>
        <w:spacing w:before="120"/>
        <w:ind w:right="20" w:firstLine="708"/>
        <w:rPr>
          <w:rFonts w:ascii="Times New Roman" w:hAnsi="Times New Roman" w:cs="Times New Roman"/>
          <w:sz w:val="28"/>
          <w:szCs w:val="28"/>
        </w:rPr>
      </w:pPr>
      <w:r w:rsidRPr="00884B39">
        <w:rPr>
          <w:rFonts w:ascii="Times New Roman" w:hAnsi="Times New Roman" w:cs="Times New Roman"/>
          <w:b/>
          <w:bCs/>
          <w:color w:val="000000"/>
          <w:sz w:val="28"/>
          <w:szCs w:val="28"/>
        </w:rPr>
        <w:t xml:space="preserve">Madde </w:t>
      </w:r>
      <w:r w:rsidR="00884B39">
        <w:rPr>
          <w:rFonts w:ascii="Times New Roman" w:hAnsi="Times New Roman" w:cs="Times New Roman"/>
          <w:b/>
          <w:bCs/>
          <w:color w:val="000000"/>
          <w:sz w:val="28"/>
          <w:szCs w:val="28"/>
        </w:rPr>
        <w:t>4</w:t>
      </w:r>
      <w:r w:rsidRPr="00884B39">
        <w:rPr>
          <w:rFonts w:ascii="Times New Roman" w:hAnsi="Times New Roman" w:cs="Times New Roman"/>
          <w:b/>
          <w:bCs/>
          <w:color w:val="000000"/>
          <w:sz w:val="28"/>
          <w:szCs w:val="28"/>
        </w:rPr>
        <w:t xml:space="preserve">- </w:t>
      </w:r>
      <w:r w:rsidRPr="00884B39">
        <w:rPr>
          <w:rFonts w:ascii="Times New Roman" w:hAnsi="Times New Roman" w:cs="Times New Roman"/>
          <w:b/>
          <w:color w:val="000000"/>
          <w:sz w:val="28"/>
          <w:szCs w:val="28"/>
        </w:rPr>
        <w:t xml:space="preserve">(1) </w:t>
      </w:r>
      <w:r w:rsidRPr="00884B39">
        <w:rPr>
          <w:rStyle w:val="Gl"/>
          <w:rFonts w:ascii="Times New Roman" w:hAnsi="Times New Roman" w:cs="Times New Roman"/>
          <w:sz w:val="28"/>
          <w:szCs w:val="28"/>
        </w:rPr>
        <w:t>Personel Müdürlüğünün Görevleri</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 xml:space="preserve">a) </w:t>
      </w:r>
      <w:r w:rsidRPr="00884B39">
        <w:rPr>
          <w:rFonts w:ascii="Times New Roman" w:hAnsi="Times New Roman"/>
          <w:bCs/>
          <w:color w:val="000000"/>
          <w:sz w:val="28"/>
          <w:szCs w:val="28"/>
        </w:rPr>
        <w:t>Valil</w:t>
      </w:r>
      <w:r w:rsidRPr="00884B39">
        <w:rPr>
          <w:rFonts w:ascii="Times New Roman" w:hAnsi="Times New Roman"/>
          <w:bCs/>
          <w:color w:val="auto"/>
          <w:sz w:val="28"/>
          <w:szCs w:val="28"/>
        </w:rPr>
        <w:t>ik atamalı personelin atama, nakil, özlük ve emeklilik işlemlerini yapmak,</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 xml:space="preserve">b) İl kadrolarının; dağıtım, tahsis tenkis ve değişiklikleri ile ilgili tekliflerde bulunmak, </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 xml:space="preserve">c) Aday memurların eğitim programlarını hazırlamak ve uygulamak, </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 xml:space="preserve">ç) İl teşkilatının hizmet içi eğitim planının hazırlanmasını koordine etmek ve uygulanmasına yardımcı olmak, </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 xml:space="preserve">d) Müdürlük personelinin her türlü mali ve sosyal haklarına ilişkin işlemleri yürütmek, </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e) Bakanlıkça (Personel Genel Müdürlüğü) verilecek benzeri görevleri yapmak,</w:t>
      </w:r>
    </w:p>
    <w:p w:rsidR="00F54832" w:rsidRPr="00884B39" w:rsidRDefault="00F54832" w:rsidP="00F54832">
      <w:pPr>
        <w:pStyle w:val="NormalWeb"/>
        <w:tabs>
          <w:tab w:val="left" w:pos="993"/>
        </w:tabs>
        <w:spacing w:before="120" w:beforeAutospacing="0" w:after="120" w:afterAutospacing="0" w:line="240" w:lineRule="auto"/>
        <w:ind w:firstLine="709"/>
        <w:jc w:val="both"/>
        <w:rPr>
          <w:rFonts w:ascii="Times New Roman" w:hAnsi="Times New Roman"/>
          <w:bCs/>
          <w:color w:val="auto"/>
          <w:sz w:val="28"/>
          <w:szCs w:val="28"/>
        </w:rPr>
      </w:pPr>
      <w:r w:rsidRPr="00884B39">
        <w:rPr>
          <w:rFonts w:ascii="Times New Roman" w:hAnsi="Times New Roman"/>
          <w:bCs/>
          <w:color w:val="auto"/>
          <w:sz w:val="28"/>
          <w:szCs w:val="28"/>
        </w:rPr>
        <w:t>f) Defterdar tarafından verilecek benzeri görevleri yapmaktır.</w:t>
      </w:r>
    </w:p>
    <w:p w:rsidR="00F54832" w:rsidRPr="00884B39" w:rsidRDefault="00F54832" w:rsidP="00F54832">
      <w:pPr>
        <w:pStyle w:val="GvdeMetni1"/>
        <w:tabs>
          <w:tab w:val="left" w:pos="1276"/>
        </w:tabs>
        <w:spacing w:before="120" w:after="120" w:line="240" w:lineRule="auto"/>
        <w:ind w:right="20" w:firstLine="709"/>
        <w:rPr>
          <w:rStyle w:val="Gl"/>
          <w:color w:val="auto"/>
          <w:sz w:val="28"/>
          <w:szCs w:val="28"/>
        </w:rPr>
      </w:pPr>
      <w:r w:rsidRPr="00884B39">
        <w:rPr>
          <w:rStyle w:val="Gl"/>
          <w:color w:val="auto"/>
          <w:sz w:val="28"/>
          <w:szCs w:val="28"/>
        </w:rPr>
        <w:t>(2) Servisler ve Görevleri</w:t>
      </w:r>
    </w:p>
    <w:p w:rsidR="00F54832" w:rsidRPr="00884B39" w:rsidRDefault="00F54832" w:rsidP="00F54832">
      <w:pPr>
        <w:pStyle w:val="NormalWeb"/>
        <w:spacing w:before="120" w:beforeAutospacing="0" w:after="120" w:afterAutospacing="0" w:line="240" w:lineRule="auto"/>
        <w:ind w:firstLine="708"/>
        <w:jc w:val="both"/>
        <w:rPr>
          <w:rFonts w:ascii="Times New Roman" w:hAnsi="Times New Roman"/>
          <w:sz w:val="28"/>
          <w:szCs w:val="28"/>
        </w:rPr>
      </w:pPr>
      <w:r w:rsidRPr="00884B39">
        <w:rPr>
          <w:rFonts w:ascii="Times New Roman" w:hAnsi="Times New Roman"/>
          <w:bCs/>
          <w:color w:val="auto"/>
          <w:sz w:val="28"/>
          <w:szCs w:val="28"/>
        </w:rPr>
        <w:t>a) Personel Müdürlüğü aşağıdaki servislerden oluşur:</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Sınav Hizmetleri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 xml:space="preserve">Atama Servisi  </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Kadro ve İstatistik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Bilgi İşlem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 xml:space="preserve">Disiplin ve Soruşturma Servisi </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İdari Davalar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Sosyal, Yönetsel ve Mali İşler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lastRenderedPageBreak/>
        <w:t>Eğitim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jc w:val="both"/>
        <w:rPr>
          <w:rFonts w:ascii="Times New Roman" w:hAnsi="Times New Roman"/>
          <w:bCs/>
          <w:color w:val="auto"/>
          <w:sz w:val="28"/>
          <w:szCs w:val="28"/>
        </w:rPr>
      </w:pPr>
      <w:r w:rsidRPr="00884B39">
        <w:rPr>
          <w:rFonts w:ascii="Times New Roman" w:hAnsi="Times New Roman"/>
          <w:bCs/>
          <w:color w:val="auto"/>
          <w:sz w:val="28"/>
          <w:szCs w:val="28"/>
        </w:rPr>
        <w:t>Genel Evrak Servisi</w:t>
      </w:r>
    </w:p>
    <w:p w:rsidR="00F54832" w:rsidRPr="00884B39" w:rsidRDefault="00F54832" w:rsidP="00F54832">
      <w:pPr>
        <w:pStyle w:val="NormalWeb"/>
        <w:numPr>
          <w:ilvl w:val="0"/>
          <w:numId w:val="1"/>
        </w:numPr>
        <w:tabs>
          <w:tab w:val="left" w:pos="993"/>
        </w:tabs>
        <w:spacing w:before="120" w:beforeAutospacing="0" w:after="120" w:afterAutospacing="0" w:line="240" w:lineRule="auto"/>
        <w:ind w:hanging="436"/>
        <w:jc w:val="both"/>
        <w:rPr>
          <w:rFonts w:ascii="Times New Roman" w:hAnsi="Times New Roman"/>
          <w:bCs/>
          <w:color w:val="auto"/>
          <w:sz w:val="28"/>
          <w:szCs w:val="28"/>
        </w:rPr>
      </w:pPr>
      <w:r w:rsidRPr="00884B39">
        <w:rPr>
          <w:rFonts w:ascii="Times New Roman" w:hAnsi="Times New Roman"/>
          <w:bCs/>
          <w:color w:val="auto"/>
          <w:sz w:val="28"/>
          <w:szCs w:val="28"/>
        </w:rPr>
        <w:t>Arşiv Servisi</w:t>
      </w:r>
    </w:p>
    <w:p w:rsidR="00F54832" w:rsidRPr="00884B39" w:rsidRDefault="00F54832" w:rsidP="00F54832">
      <w:pPr>
        <w:pStyle w:val="GvdeMetni1"/>
        <w:tabs>
          <w:tab w:val="left" w:pos="1134"/>
          <w:tab w:val="left" w:pos="1276"/>
        </w:tabs>
        <w:spacing w:before="120" w:after="120" w:line="240" w:lineRule="auto"/>
        <w:ind w:right="20" w:firstLine="709"/>
        <w:rPr>
          <w:b/>
          <w:bCs/>
          <w:color w:val="auto"/>
          <w:sz w:val="28"/>
          <w:szCs w:val="28"/>
        </w:rPr>
      </w:pPr>
      <w:r w:rsidRPr="00884B39">
        <w:rPr>
          <w:b/>
          <w:bCs/>
          <w:color w:val="auto"/>
          <w:sz w:val="28"/>
          <w:szCs w:val="28"/>
        </w:rPr>
        <w:t>2.1. Sınav Hizmetleri Servisi</w:t>
      </w:r>
    </w:p>
    <w:p w:rsidR="00F54832" w:rsidRPr="00884B39" w:rsidRDefault="00F54832" w:rsidP="00F54832">
      <w:pPr>
        <w:pStyle w:val="ListeParagraf"/>
        <w:numPr>
          <w:ilvl w:val="2"/>
          <w:numId w:val="2"/>
        </w:numPr>
        <w:tabs>
          <w:tab w:val="left" w:pos="993"/>
        </w:tabs>
        <w:spacing w:before="120"/>
        <w:ind w:left="1843"/>
        <w:jc w:val="both"/>
        <w:rPr>
          <w:rFonts w:ascii="Times New Roman" w:hAnsi="Times New Roman" w:cs="Times New Roman"/>
          <w:b/>
          <w:sz w:val="28"/>
          <w:szCs w:val="28"/>
        </w:rPr>
      </w:pPr>
      <w:r w:rsidRPr="00884B39">
        <w:rPr>
          <w:rFonts w:ascii="Times New Roman" w:hAnsi="Times New Roman" w:cs="Times New Roman"/>
          <w:sz w:val="28"/>
          <w:szCs w:val="28"/>
        </w:rPr>
        <w:t>Görevde yükselme ve unvan değişikliği sınavlarına ilişkin işlemleri yürütmek,</w:t>
      </w:r>
    </w:p>
    <w:p w:rsidR="00F54832" w:rsidRPr="00884B39" w:rsidRDefault="00F54832" w:rsidP="00F54832">
      <w:pPr>
        <w:pStyle w:val="ListeParagraf"/>
        <w:numPr>
          <w:ilvl w:val="2"/>
          <w:numId w:val="2"/>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Mesleki Eğitim Kursu, Türkiye ve Orta Doğu Amme İdaresi Enstitüsü (TODAİE) gibi kurum ve kuruluşlara alınacak kursiyerlerin sınav başvurularına ilişkin işlemleri yapmak,</w:t>
      </w:r>
    </w:p>
    <w:p w:rsidR="00F54832" w:rsidRPr="00884B39" w:rsidRDefault="00F54832" w:rsidP="00F54832">
      <w:pPr>
        <w:pStyle w:val="ListeParagraf"/>
        <w:numPr>
          <w:ilvl w:val="2"/>
          <w:numId w:val="2"/>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Muhasebe Yetkilisi Sertifika Eğitimine katılacak adayların sınavı ve eğitim sürecine ilişkin işlemleri yapmak,</w:t>
      </w:r>
    </w:p>
    <w:p w:rsidR="00F54832" w:rsidRPr="00884B39" w:rsidRDefault="00F54832" w:rsidP="00F54832">
      <w:pPr>
        <w:pStyle w:val="ListeParagraf"/>
        <w:numPr>
          <w:ilvl w:val="2"/>
          <w:numId w:val="2"/>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Sınav Kurulu görevlendirmelerine ait işlemleri gerçekleştirmek,</w:t>
      </w:r>
    </w:p>
    <w:p w:rsidR="00F54832" w:rsidRPr="00884B39" w:rsidRDefault="00F54832" w:rsidP="00F54832">
      <w:pPr>
        <w:pStyle w:val="ListeParagraf"/>
        <w:numPr>
          <w:ilvl w:val="2"/>
          <w:numId w:val="2"/>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sz w:val="28"/>
          <w:szCs w:val="28"/>
        </w:rPr>
        <w:t>2.2. Atama Servisi</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bCs w:val="0"/>
          <w:sz w:val="28"/>
          <w:szCs w:val="28"/>
        </w:rPr>
      </w:pPr>
      <w:r w:rsidRPr="00884B39">
        <w:rPr>
          <w:rStyle w:val="Gl"/>
          <w:rFonts w:ascii="Times New Roman" w:hAnsi="Times New Roman" w:cs="Times New Roman"/>
          <w:b w:val="0"/>
          <w:sz w:val="28"/>
          <w:szCs w:val="28"/>
        </w:rPr>
        <w:t>Valilik atamalı personelin;</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Atama, nakil, ilerleme, yükselme, intibak, hizmet değerlendirmesi ile diğer özlük işlemlerini ve kayıtlarını yapmak ve bu konulardaki dilekçelerine cevap vermek,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Kurumlar arası nakil taleplerini değerlendirerek, şartları taşıyanların taleplerini Personel Genel Müdürlüğüne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Yeniden memuriyete atanma taleplerini Personel Genel Müdürlüğüne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Naklen atanmalarında özlük dosyasını teslim almak ve disiplin ile ilgili bölümünü Disiplin Servisine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Memuriyetten ayrılmalarında memuriyet kimliklerini geri alarak Arşiv Servisine teslim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 xml:space="preserve">Memuriyetinin sona erdirilmesine ilişkin iş ve işlemleri yapmak, </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Memuriyetten veya Defterdarlıktan ayrılmalarında dosyalarını Arşiv Servisine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Özlük dosyalarını mevzuatına uygun şekilde düzenlemek, tutmak ve muhafaza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Atamaları yapılan ve göreve başlayanların kütük ve kayıtlarını tutmak,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Görev yapacağı birimin belirlenmesi ile birimler arasındaki görev yeri değişikliklerine ilişkin işlemleri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lastRenderedPageBreak/>
        <w:t>Vekâlet işlemlerini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Kamu kurum ve kuruluşlarının merkez teşkilatlarında geçici olarak görevlendirilmelerine ilişkin işlemleri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Aday memur eğitime alınmalarını sağlamak üzere Eğitim Servisini bilgilendirmek,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Diğer Defterdarlıklara ve kurumlara naklen atanmalarında özlük dosyalarını ilgili servislerle koordinasyon sağlayarak göndermek,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Hakkında verilen yargı kararlarının uygulanmasına yönelik işlemleri yapmak ve sonucunu ilgilisine bildirmek,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Yıllık, mazeret, aylıksız, hastalık ve refakat izinlerine ilişkin iş ve işlemleri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Emeklilik onaylarını almak, emekli ikramiyesi ve aylık bağlanmasına esas olan belgeleri Sosyal Güvenlik Kurumuna göndermek,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Emeklilik işlemleri sonuçlanan personeli ilgili servislere bildirmek,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Emeklilik işlemleri ile ilgili olarak Defterdarlık birimleri, Sosyal Güvenlik Kurumu ve diğer kurum veya kuruluşlarla yazışmalar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Hususi damgalı pasaport talep formlarını imzaya sunmak,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bCs w:val="0"/>
          <w:sz w:val="28"/>
          <w:szCs w:val="28"/>
        </w:rPr>
      </w:pPr>
      <w:r w:rsidRPr="00884B39">
        <w:rPr>
          <w:rStyle w:val="Gl"/>
          <w:rFonts w:ascii="Times New Roman" w:hAnsi="Times New Roman" w:cs="Times New Roman"/>
          <w:b w:val="0"/>
          <w:sz w:val="28"/>
          <w:szCs w:val="28"/>
        </w:rPr>
        <w:t>Kamu Personeli Seçme ve Yerleştirme Sınavı (KPSS) ve benzeri sınav sonucuna göre yerleştirileceklere ilişkin iş ve işlemleri yapmak,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3713 sayılı Terörle Mücadele Kanunu, 4046 sayılı Özelleştirme Uygulamaları Hakkında Kanun ile özel mevzuatı uyarınca atanması teklif edilenlere ilişkin iş ve işlemleri yapmak,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657 sayılı Kanunun 4/B maddesi kapsamında çalıştırılan sözleşmeli personele ait iş ve işlemleri yürütmek,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657 sayılı Kanunun 4/C maddesi kapsamında çalıştırılan geçici personele ait iş ve işlemleri yürütmek,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657 sayılı Kanunun 4/D maddesi kapsamında çalıştırılan geçici ve sürekli işçilere ait iş ve işlemleri yürütmek,</w:t>
      </w:r>
    </w:p>
    <w:p w:rsidR="00F54832" w:rsidRPr="00884B39" w:rsidRDefault="00F54832" w:rsidP="00F54832">
      <w:pPr>
        <w:pStyle w:val="ListeParagraf"/>
        <w:numPr>
          <w:ilvl w:val="2"/>
          <w:numId w:val="3"/>
        </w:numPr>
        <w:tabs>
          <w:tab w:val="left" w:pos="993"/>
        </w:tabs>
        <w:spacing w:before="120"/>
        <w:ind w:left="1843" w:hanging="709"/>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Merkez atamalı personelin;</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Naklen atanmalarında başlayış tarihlerini Bakanlığa bildirmek, işlem dosyasını kontrol etmek, teslim almak ve disiplin ile ilgili bölümünü Disiplin Servisine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Naklen atanmalarında ayrılış tarihlerini Bakanlığa bildirmek, işlem dosyasını Bakanlığa/Defterdarlığa göndermek,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lastRenderedPageBreak/>
        <w:t>Özlük işlemlerine ilişkin taleplerini Personel Genel Müdürlüğüne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Yer değiştirme suretiyle atanmalarına ilişkin formlarını ve taleplerini Personel Genel Müdürlüğü ve ilgili Genel Müdürlüğe intikalini sağlamak,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Geçici görevlendirme ve vekâlet işlemlerini yapmak ve bu işlemleri Bakanlığa bildirmek,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Memuriyetten ayrılmalarında memuriyet kimliklerini geri alarak Personel Genel Müdürlüğüne intikal ettirmek,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Kamu kurum ve kuruluşlarının merkez teşkilatları ile uluslararası kuruluş ve organizasyonlarda geçici olarak görevlendirilmelerine ilişkin işlemleri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Emeklilik işlemleri sonuçlananları Bakanlığa, ilgili Defterdarlık birimlerine ve diğer servislere bildirmek,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Hususi damgalı pasaport talep formlarını imzaya sunmak,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İşlem dosyalarını muhafaza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İzin belgelerini Personel Genel Müdürlüğüne intikal ettirmek,</w:t>
      </w:r>
    </w:p>
    <w:p w:rsidR="00F54832" w:rsidRPr="00884B39" w:rsidRDefault="00F54832" w:rsidP="00F54832">
      <w:pPr>
        <w:pStyle w:val="ListeParagraf"/>
        <w:numPr>
          <w:ilvl w:val="2"/>
          <w:numId w:val="3"/>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sz w:val="28"/>
          <w:szCs w:val="28"/>
        </w:rPr>
        <w:t>2.3. Kadro ve İstatistik Servisi</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b/>
          <w:sz w:val="28"/>
          <w:szCs w:val="28"/>
        </w:rPr>
      </w:pPr>
      <w:r w:rsidRPr="00884B39">
        <w:rPr>
          <w:rFonts w:ascii="Times New Roman" w:hAnsi="Times New Roman" w:cs="Times New Roman"/>
          <w:sz w:val="28"/>
          <w:szCs w:val="28"/>
        </w:rPr>
        <w:t>Defterdarlık teşkilatına ait Valilik Atamalı taşra kadrolarının kayıtlarını tutmak, il içi tenkis ve tahsis işlemlerini gerçekleştirmek,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Bakanlık tarafından gönderilen kadroların ihdas ve iptaline ilişkin işlemleri yapmak,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Defterdarlık teşkilatına ait dolu ve boş kadroların her yıl unvan ve derece bazında değiştirilmesine ilişkin işlemleri yapmak,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Defterdarlık personeline ait istatistiki bilgileri tutmak,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Valilik atamalı engelli personelin bilgilerinin güncellenmesi yaparak Ocak, Nisan, Temmuz ve Ekim aylarında Bakanlığa gönderilmesine ilişkin çizelge ve yazıyı hazırlamak,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Valilik atamalı personelin aylık personel hareketleri ile 6 Aylık Maliye Personeli Bilgi Formunun Bakanlığa gönderilmesine ilişkin iş ve işlemleri yapmak,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Valilik atamalı sağlık hizmetleri sınıfı personelinin bilgilerini güncellemek ve Bakanlığa gönderilmesine ilişkin iş ve işlemleri yapmak,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sz w:val="28"/>
          <w:szCs w:val="28"/>
        </w:rPr>
        <w:t xml:space="preserve">Kuruluş ve il </w:t>
      </w:r>
      <w:proofErr w:type="gramStart"/>
      <w:r w:rsidRPr="00884B39">
        <w:rPr>
          <w:rFonts w:ascii="Times New Roman" w:hAnsi="Times New Roman" w:cs="Times New Roman"/>
          <w:sz w:val="28"/>
          <w:szCs w:val="28"/>
        </w:rPr>
        <w:t>brifinglerine</w:t>
      </w:r>
      <w:proofErr w:type="gramEnd"/>
      <w:r w:rsidRPr="00884B39">
        <w:rPr>
          <w:rFonts w:ascii="Times New Roman" w:hAnsi="Times New Roman" w:cs="Times New Roman"/>
          <w:sz w:val="28"/>
          <w:szCs w:val="28"/>
        </w:rPr>
        <w:t xml:space="preserve"> ilişkin işlemleri yapmak,</w:t>
      </w:r>
    </w:p>
    <w:p w:rsidR="00F54832" w:rsidRPr="00884B39" w:rsidRDefault="00F54832" w:rsidP="00F54832">
      <w:pPr>
        <w:pStyle w:val="ListeParagraf"/>
        <w:numPr>
          <w:ilvl w:val="2"/>
          <w:numId w:val="4"/>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sz w:val="28"/>
          <w:szCs w:val="28"/>
        </w:rPr>
        <w:lastRenderedPageBreak/>
        <w:t>2.4. Bilgi İşlem Servisi</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sz w:val="28"/>
          <w:szCs w:val="28"/>
        </w:rPr>
      </w:pPr>
      <w:r w:rsidRPr="00884B39">
        <w:rPr>
          <w:rFonts w:ascii="Times New Roman" w:hAnsi="Times New Roman" w:cs="Times New Roman"/>
          <w:bCs/>
          <w:sz w:val="28"/>
          <w:szCs w:val="28"/>
        </w:rPr>
        <w:t>Defterdarlık Web ve İntranet sayfasının tasarım, güncelleme gibi hizmetlerini yürütmek, yayımlanmasına karar verilen bilgi ve belgeyi yayımlamak</w:t>
      </w:r>
      <w:r w:rsidRPr="00884B39">
        <w:rPr>
          <w:rFonts w:ascii="Times New Roman" w:hAnsi="Times New Roman" w:cs="Times New Roman"/>
          <w:sz w:val="28"/>
          <w:szCs w:val="28"/>
        </w:rPr>
        <w:t>,</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Defterdarlık ve Müdürlüğün yetki verilmiş e-posta adreslerini günlük takip ve kontrol etmek, yöneticilere bilgi vermek,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Görev alanıyla ilgili mevzuat, yayın ve direktifleri izlemek, incelemek ve bununla ilgili işlemleri yerine getirmek,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 xml:space="preserve">Kullanımda bulunan bilgisayar, yazıcı, tarayıcı, </w:t>
      </w:r>
      <w:proofErr w:type="spellStart"/>
      <w:r w:rsidRPr="00884B39">
        <w:rPr>
          <w:rFonts w:ascii="Times New Roman" w:hAnsi="Times New Roman" w:cs="Times New Roman"/>
          <w:bCs/>
          <w:sz w:val="28"/>
          <w:szCs w:val="28"/>
        </w:rPr>
        <w:t>fax</w:t>
      </w:r>
      <w:proofErr w:type="spellEnd"/>
      <w:r w:rsidRPr="00884B39">
        <w:rPr>
          <w:rFonts w:ascii="Times New Roman" w:hAnsi="Times New Roman" w:cs="Times New Roman"/>
          <w:bCs/>
          <w:sz w:val="28"/>
          <w:szCs w:val="28"/>
        </w:rPr>
        <w:t xml:space="preserve"> vb. ofis makinelerinin ağ bağlantı ve otomasyon sistemine bağlanması gibi sorunları gidermede yardımcı olmak, ilgili durumlarda amiri bilgilendirmek,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 xml:space="preserve">Müdürlükte kullanılmakta olan </w:t>
      </w:r>
      <w:proofErr w:type="spellStart"/>
      <w:r w:rsidRPr="00884B39">
        <w:rPr>
          <w:rFonts w:ascii="Times New Roman" w:hAnsi="Times New Roman" w:cs="Times New Roman"/>
          <w:bCs/>
          <w:sz w:val="28"/>
          <w:szCs w:val="28"/>
        </w:rPr>
        <w:t>PEROP'u</w:t>
      </w:r>
      <w:proofErr w:type="spellEnd"/>
      <w:r w:rsidRPr="00884B39">
        <w:rPr>
          <w:rFonts w:ascii="Times New Roman" w:hAnsi="Times New Roman" w:cs="Times New Roman"/>
          <w:bCs/>
          <w:sz w:val="28"/>
          <w:szCs w:val="28"/>
        </w:rPr>
        <w:t xml:space="preserve"> her an hizmette tutmak, çıkan aksaklıkları Bakanlık (Personel Genel Müdürlüğü) Bilgi İşlem Merkezi Müdürlüğü ile koordineli bir şekilde gidermek,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Ağ sisteminde ve sunucuda (</w:t>
      </w:r>
      <w:proofErr w:type="gramStart"/>
      <w:r w:rsidRPr="00884B39">
        <w:rPr>
          <w:rFonts w:ascii="Times New Roman" w:hAnsi="Times New Roman" w:cs="Times New Roman"/>
          <w:bCs/>
          <w:sz w:val="28"/>
          <w:szCs w:val="28"/>
        </w:rPr>
        <w:t>server</w:t>
      </w:r>
      <w:proofErr w:type="gramEnd"/>
      <w:r w:rsidRPr="00884B39">
        <w:rPr>
          <w:rFonts w:ascii="Times New Roman" w:hAnsi="Times New Roman" w:cs="Times New Roman"/>
          <w:bCs/>
          <w:sz w:val="28"/>
          <w:szCs w:val="28"/>
        </w:rPr>
        <w:t>) çıkan sorunlara müdahale etmek (FTP, İntranet ve Personel Ağı),</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Bilgisayar ve çevre donanımlarının dağılımını yapmak, yerlerini değiştirmek, arıza ve sorunlarına müdahale etmek, Sosyal Yönetsel ve Mali İşler Servisiyle koordineli olarak bakım ve onarım işlemlerini gerçekleştirmek,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 xml:space="preserve">Personel Genel Müdürlüğüne ait </w:t>
      </w:r>
      <w:proofErr w:type="gramStart"/>
      <w:r w:rsidRPr="00884B39">
        <w:rPr>
          <w:rFonts w:ascii="Times New Roman" w:hAnsi="Times New Roman" w:cs="Times New Roman"/>
          <w:bCs/>
          <w:sz w:val="28"/>
          <w:szCs w:val="28"/>
        </w:rPr>
        <w:t>envanter</w:t>
      </w:r>
      <w:proofErr w:type="gramEnd"/>
      <w:r w:rsidRPr="00884B39">
        <w:rPr>
          <w:rFonts w:ascii="Times New Roman" w:hAnsi="Times New Roman" w:cs="Times New Roman"/>
          <w:bCs/>
          <w:sz w:val="28"/>
          <w:szCs w:val="28"/>
        </w:rPr>
        <w:t xml:space="preserve"> uygulaması programına Müdürlüğe ait tüm bilgisayar sistemi ve çevre birimleri donanımlarının bilgilerini girmek ve ihtiyaçları bildirmek,</w:t>
      </w:r>
    </w:p>
    <w:p w:rsidR="00F54832" w:rsidRPr="00884B39" w:rsidRDefault="00F54832" w:rsidP="00F54832">
      <w:pPr>
        <w:pStyle w:val="ListeParagraf"/>
        <w:numPr>
          <w:ilvl w:val="2"/>
          <w:numId w:val="5"/>
        </w:numPr>
        <w:tabs>
          <w:tab w:val="left" w:pos="993"/>
        </w:tabs>
        <w:spacing w:before="120"/>
        <w:ind w:left="1843" w:hanging="709"/>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bCs/>
          <w:sz w:val="28"/>
          <w:szCs w:val="28"/>
        </w:rPr>
        <w:t>2.5. Disiplin</w:t>
      </w:r>
      <w:r w:rsidRPr="00884B39">
        <w:rPr>
          <w:b/>
          <w:sz w:val="28"/>
          <w:szCs w:val="28"/>
        </w:rPr>
        <w:t xml:space="preserve"> ve Soruşturma Servisi</w:t>
      </w:r>
    </w:p>
    <w:p w:rsidR="00F54832" w:rsidRPr="00884B39" w:rsidRDefault="00F54832" w:rsidP="00F54832">
      <w:pPr>
        <w:pStyle w:val="ListeParagraf"/>
        <w:numPr>
          <w:ilvl w:val="2"/>
          <w:numId w:val="6"/>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Disiplin İşlemleri;</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Defterdarlığa intikal eden disiplin ve soruşturmaya ilişkin işlemlerini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4483 sayılı Memurlar ve Diğer Kamu Görevlilerinin Yargılanması Hakkında Kanun ve 3628 sayılı Mal Bildiriminde Bulunulması, Rüşvet ve Yolsuzluklarla Mücadele Kanuna ilişkin işlemleri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Özlük dosyasının disipline ilişkin bölümünü oluşturmak ve muhafaza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lastRenderedPageBreak/>
        <w:t>Memurlara yönelik yapılan haksız isnat ve iftiralara karşı kamu davası açılması için Cumhuriyet Başsavcılığına yazı yazmak,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Defterdarlığa ulaşan ihbar ve şikâyetlere ilişkin işlemleri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İlgili mevzuatında belirtilen hususlara ilişkin olarak İl Disiplin Kuruluyla yazışma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Devlet memurluğundan çıkarma cezası önerilen personel hakkında yapılacak işlemleri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Görevden uzaklaştırma, uzatma ve iade ile kesinleşmiş mahkeme kararına istinaden göreve son verme işlemlerini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657 sayılı Kanunun 37 ve 64 üncü maddesi hükümlerinden faydalanacak personeli Atama Servisi ile koordinasyon sağlayarak tespit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Af kanunları kapsamındaki cezalara ilişkin işlemleri yürütmek ve takip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Memuriyetten ayrılanların tahkikat dosyalarını, hukuki süreçler tamamlandıktan sonra Arşiv Servisine teslim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Diğer kurumlara naklen atananların sonuçlanan tahkikat dosyalarını ilgili kuruma göndermek,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Denetim elemanlarınca düzenlenen raporlara ilişkin gerekli işlemleri yapmaktır.</w:t>
      </w:r>
    </w:p>
    <w:p w:rsidR="00F54832" w:rsidRPr="00884B39" w:rsidRDefault="00F54832" w:rsidP="00F54832">
      <w:pPr>
        <w:pStyle w:val="ListeParagraf"/>
        <w:numPr>
          <w:ilvl w:val="2"/>
          <w:numId w:val="6"/>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Diğer İşlemler;</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Valilik atamalı personelin kaldırılmış sicil dosyalarını kanuni süresi içinde muhafaza edilmesini sağlamak,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 xml:space="preserve">657 sayılı Kanunun Geçici 36/(B) ve (C) maddesi hükümlerinden faydalanacak personeli Atama Servisi ile koordinasyon sağlayarak tespit etmek, </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Sicil raporlarına ilişkin açılan davalar sonucunda valilik atamalı personel hakkında verilen yargı kararlarının uygulanmasına yönelik işlemleri yapmak ve sonucunu ilgilisine bildirmek,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 xml:space="preserve">Kimlik işlemlerine ilişkin görevleri yerine getirmek, </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Valilik atamalı personelin verdiği mal bildirimlerine ilişkin iş ve işlemleri yapmak,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Bakanlık atamalı personelin mal bildirimlerini Bakanlığa iletmek,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lastRenderedPageBreak/>
        <w:t>Özlük dosyasının mal bildirimleri ile ilgili bölümünü mevzuatına uygun şekilde muhafaza etmek,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Başarı ve üstün başarı belgesi ile ödül verilmesine ilişkin işlemleri yürütmek,</w:t>
      </w:r>
    </w:p>
    <w:p w:rsidR="00F54832" w:rsidRPr="00884B39" w:rsidRDefault="00F54832" w:rsidP="00F54832">
      <w:pPr>
        <w:pStyle w:val="ListeParagraf"/>
        <w:numPr>
          <w:ilvl w:val="3"/>
          <w:numId w:val="12"/>
        </w:numPr>
        <w:tabs>
          <w:tab w:val="left" w:pos="993"/>
        </w:tabs>
        <w:spacing w:before="120"/>
        <w:ind w:left="2127" w:hanging="284"/>
        <w:jc w:val="both"/>
        <w:rPr>
          <w:rStyle w:val="Gl"/>
          <w:rFonts w:ascii="Times New Roman" w:hAnsi="Times New Roman" w:cs="Times New Roman"/>
          <w:b w:val="0"/>
          <w:sz w:val="28"/>
          <w:szCs w:val="28"/>
        </w:rPr>
      </w:pPr>
      <w:r w:rsidRPr="00884B39">
        <w:rPr>
          <w:rStyle w:val="Gl"/>
          <w:rFonts w:ascii="Times New Roman" w:hAnsi="Times New Roman" w:cs="Times New Roman"/>
          <w:b w:val="0"/>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bCs/>
          <w:sz w:val="28"/>
          <w:szCs w:val="28"/>
        </w:rPr>
      </w:pPr>
      <w:r w:rsidRPr="00884B39">
        <w:rPr>
          <w:b/>
          <w:bCs/>
          <w:sz w:val="28"/>
          <w:szCs w:val="28"/>
        </w:rPr>
        <w:t>2.6. İdari Davalar Servisi</w:t>
      </w:r>
    </w:p>
    <w:p w:rsidR="00F54832" w:rsidRPr="00884B39" w:rsidRDefault="00F54832" w:rsidP="00F54832">
      <w:pPr>
        <w:pStyle w:val="ListeParagraf"/>
        <w:numPr>
          <w:ilvl w:val="2"/>
          <w:numId w:val="7"/>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Bakanlık ve Valilik atamalı personelin özlük haklarıyla ilgili olarak açtığı idari dava aşamalarına ilişkin savunma ve cevap taslağını hazırlamak ve </w:t>
      </w:r>
      <w:proofErr w:type="spellStart"/>
      <w:r w:rsidRPr="00884B39">
        <w:rPr>
          <w:rFonts w:ascii="Times New Roman" w:hAnsi="Times New Roman" w:cs="Times New Roman"/>
          <w:bCs/>
          <w:sz w:val="28"/>
          <w:szCs w:val="28"/>
        </w:rPr>
        <w:t>Muhakemat</w:t>
      </w:r>
      <w:proofErr w:type="spellEnd"/>
      <w:r w:rsidRPr="00884B39">
        <w:rPr>
          <w:rFonts w:ascii="Times New Roman" w:hAnsi="Times New Roman" w:cs="Times New Roman"/>
          <w:bCs/>
          <w:sz w:val="28"/>
          <w:szCs w:val="28"/>
        </w:rPr>
        <w:t xml:space="preserve"> Müdürlüğüne iletmek,</w:t>
      </w:r>
    </w:p>
    <w:p w:rsidR="00F54832" w:rsidRPr="00884B39" w:rsidRDefault="00F54832" w:rsidP="00F54832">
      <w:pPr>
        <w:pStyle w:val="ListeParagraf"/>
        <w:numPr>
          <w:ilvl w:val="2"/>
          <w:numId w:val="7"/>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Kararların gereğini yerine getirilmesine ilişkin iş ve işlemleri yapmak,</w:t>
      </w:r>
    </w:p>
    <w:p w:rsidR="00F54832" w:rsidRPr="00884B39" w:rsidRDefault="00F54832" w:rsidP="00F54832">
      <w:pPr>
        <w:pStyle w:val="ListeParagraf"/>
        <w:numPr>
          <w:ilvl w:val="2"/>
          <w:numId w:val="7"/>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Sonuçlanan dava dosyalarını personelin özlük dosyasının ilgili bölümünde muhafaza edilmesini sağlamak üzere Atama Servisine teslim etmek,</w:t>
      </w:r>
    </w:p>
    <w:p w:rsidR="00F54832" w:rsidRPr="00884B39" w:rsidRDefault="00F54832" w:rsidP="00F54832">
      <w:pPr>
        <w:pStyle w:val="ListeParagraf"/>
        <w:numPr>
          <w:ilvl w:val="2"/>
          <w:numId w:val="7"/>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sz w:val="28"/>
          <w:szCs w:val="28"/>
        </w:rPr>
        <w:t>2.7. Sosyal, Yönetsel ve Mali İşler Servisi</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 xml:space="preserve">Kamu hizmet standartları ve hizmet </w:t>
      </w:r>
      <w:proofErr w:type="gramStart"/>
      <w:r w:rsidRPr="00884B39">
        <w:rPr>
          <w:rFonts w:ascii="Times New Roman" w:hAnsi="Times New Roman" w:cs="Times New Roman"/>
          <w:sz w:val="28"/>
          <w:szCs w:val="28"/>
        </w:rPr>
        <w:t>envanterinin</w:t>
      </w:r>
      <w:proofErr w:type="gramEnd"/>
      <w:r w:rsidRPr="00884B39">
        <w:rPr>
          <w:rFonts w:ascii="Times New Roman" w:hAnsi="Times New Roman" w:cs="Times New Roman"/>
          <w:sz w:val="28"/>
          <w:szCs w:val="28"/>
        </w:rPr>
        <w:t xml:space="preserve"> güncellenmesi işlemlerini yürütmek,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Defterdarlık İmza Yetkileri Yönergesi ve görev tanımlarına ilişkin işlemleri yürütmek,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 xml:space="preserve">Sendikalı personel sayısının tespitine ilişkin iş ve işlemleri yapmak, </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Müdürlüğün görev alanına giren konularda bilgi edinme ve BİMER yoluyla yapılan başvurulara ilişkin iş ve işlemleri yürütmek,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Yemekhane, kreş ve sosyal tesislere ilişkin iş ve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298 sayılı Seçimlerin Temel Hükümleri ve Seçmen Kütükleri Hakkında Kanun uyarınca seçim işlemlerini yürütmek,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Defterdarlık hizmet araçlarının sevk ve idaresini yapmak; bakım, onarım, sigorta, muayene gibi işlemlerini yaptırmak,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 xml:space="preserve">Kurum, kurul, </w:t>
      </w:r>
      <w:proofErr w:type="gramStart"/>
      <w:r w:rsidRPr="00884B39">
        <w:rPr>
          <w:rFonts w:ascii="Times New Roman" w:hAnsi="Times New Roman" w:cs="Times New Roman"/>
          <w:sz w:val="28"/>
          <w:szCs w:val="28"/>
        </w:rPr>
        <w:t>sempozyum</w:t>
      </w:r>
      <w:proofErr w:type="gramEnd"/>
      <w:r w:rsidRPr="00884B39">
        <w:rPr>
          <w:rFonts w:ascii="Times New Roman" w:hAnsi="Times New Roman" w:cs="Times New Roman"/>
          <w:sz w:val="28"/>
          <w:szCs w:val="28"/>
        </w:rPr>
        <w:t xml:space="preserve"> ve komisyon toplantılarında görev alacak personelin görevlendirilmesine ilişkin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personelinin görevlendirilmesine ilişkin iş ve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lastRenderedPageBreak/>
        <w:t>Defterdarlık hizmet binasının nöbet hizmetlerine ilişkin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personelinin mali haklarıyla ilgili tüm işlemler ile gerçekleştirme görevini yerine getirmek,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personelinin işe giriş ve ayrılış bildirgeleri ile sigorta prim ve keseneklerini Sosyal Güvenlik Kurumuna bildirmek,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personelinin kurum içi ve dışı atanmalarında Personel Nakil Bildirimi ile ilgili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personeline yapılacak harcırah ödemesine ilişkin iş ve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Müdürlük personelin giyecek yardımı ile ilgili işlemlerini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Müdürlüğün kırtasiye, hırdavat, bakım onarım, özel güvenlik, temizlik, yemek hazırlama ve dağıtım, akaryakıt gibi mal ve hizmet alımlarına ilişkin ihaleleri yapmak ve ödemelerini gerçekleştirmek,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Müdürlüğe ait telefon, elektrik, su, ısıtma vb. ile ilgili iş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Defterdarlık merkez birimlerinde 3308 sayılı Mesleki Eğitim Kanununa göre beceri eğitimi yaptırılan stajyer öğrencilerin maaşlarını ödemek ve bu konuda ihtiyaç duyulan ödenekleri Personel Genel Müdürlüğünden istemek,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 xml:space="preserve">Müdürlük envanterinde kayıtlı taşınırlarla ilgili işlemlerin takibi ve yıl sonu taşınır hesaplarını çıkartarak Defterdarlık </w:t>
      </w:r>
      <w:proofErr w:type="gramStart"/>
      <w:r w:rsidRPr="00884B39">
        <w:rPr>
          <w:rFonts w:ascii="Times New Roman" w:hAnsi="Times New Roman" w:cs="Times New Roman"/>
          <w:sz w:val="28"/>
          <w:szCs w:val="28"/>
        </w:rPr>
        <w:t>konsolide</w:t>
      </w:r>
      <w:proofErr w:type="gramEnd"/>
      <w:r w:rsidRPr="00884B39">
        <w:rPr>
          <w:rFonts w:ascii="Times New Roman" w:hAnsi="Times New Roman" w:cs="Times New Roman"/>
          <w:sz w:val="28"/>
          <w:szCs w:val="28"/>
        </w:rPr>
        <w:t xml:space="preserve"> görevlisine ve Sayıştay Başkanlığına göndermek,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Defterdarlığın temsil ve tanıtma ödeneğinin kullanımına ilişkin işlemleri yapmak,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Personel Müdürlüğünün iş ve işlemlerine yönelik ihtiyaç duyulan ödenekleri Bakanlıktan talep etmek,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Ön ödeme usulü ile yapılacak alımlarda kredi ve avans açtırmak, açılan avans ve kredilerin zamanında kapatılmasını sağlamak,</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Defterdarlık personelinin seyahat kartı ile ilgili işlemlerini yapmak</w:t>
      </w:r>
      <w:r w:rsidRPr="00884B39">
        <w:rPr>
          <w:rFonts w:ascii="Times New Roman" w:hAnsi="Times New Roman" w:cs="Times New Roman"/>
          <w:bCs/>
          <w:sz w:val="28"/>
          <w:szCs w:val="28"/>
        </w:rPr>
        <w:t>,</w:t>
      </w:r>
    </w:p>
    <w:p w:rsidR="00F54832" w:rsidRPr="00884B39" w:rsidRDefault="00F54832" w:rsidP="00F54832">
      <w:pPr>
        <w:pStyle w:val="ListeParagraf"/>
        <w:numPr>
          <w:ilvl w:val="2"/>
          <w:numId w:val="8"/>
        </w:numPr>
        <w:tabs>
          <w:tab w:val="left" w:pos="993"/>
        </w:tabs>
        <w:spacing w:before="120"/>
        <w:ind w:left="1843"/>
        <w:jc w:val="both"/>
        <w:rPr>
          <w:rFonts w:ascii="Times New Roman" w:hAnsi="Times New Roman" w:cs="Times New Roman"/>
          <w:sz w:val="28"/>
          <w:szCs w:val="28"/>
        </w:rPr>
      </w:pPr>
      <w:r w:rsidRPr="00884B39">
        <w:rPr>
          <w:rFonts w:ascii="Times New Roman" w:hAnsi="Times New Roman" w:cs="Times New Roman"/>
          <w:sz w:val="28"/>
          <w:szCs w:val="28"/>
        </w:rPr>
        <w:t>Personel Müdürlüğünce verilecek benzer görevleri yapmaktır.</w:t>
      </w:r>
    </w:p>
    <w:p w:rsidR="00884B39" w:rsidRDefault="00884B39" w:rsidP="00F54832">
      <w:pPr>
        <w:pStyle w:val="GvdeMetni1"/>
        <w:tabs>
          <w:tab w:val="left" w:pos="1134"/>
          <w:tab w:val="left" w:pos="1276"/>
        </w:tabs>
        <w:spacing w:before="120" w:after="120" w:line="240" w:lineRule="auto"/>
        <w:ind w:right="20" w:firstLine="709"/>
        <w:rPr>
          <w:b/>
          <w:bCs/>
          <w:sz w:val="28"/>
          <w:szCs w:val="28"/>
        </w:rPr>
      </w:pPr>
    </w:p>
    <w:p w:rsidR="00884B39" w:rsidRDefault="00884B39" w:rsidP="00F54832">
      <w:pPr>
        <w:pStyle w:val="GvdeMetni1"/>
        <w:tabs>
          <w:tab w:val="left" w:pos="1134"/>
          <w:tab w:val="left" w:pos="1276"/>
        </w:tabs>
        <w:spacing w:before="120" w:after="120" w:line="240" w:lineRule="auto"/>
        <w:ind w:right="20" w:firstLine="709"/>
        <w:rPr>
          <w:b/>
          <w:bCs/>
          <w:sz w:val="28"/>
          <w:szCs w:val="28"/>
        </w:rPr>
      </w:pPr>
    </w:p>
    <w:p w:rsidR="00884B39" w:rsidRDefault="00884B39" w:rsidP="00F54832">
      <w:pPr>
        <w:pStyle w:val="GvdeMetni1"/>
        <w:tabs>
          <w:tab w:val="left" w:pos="1134"/>
          <w:tab w:val="left" w:pos="1276"/>
        </w:tabs>
        <w:spacing w:before="120" w:after="120" w:line="240" w:lineRule="auto"/>
        <w:ind w:right="20" w:firstLine="709"/>
        <w:rPr>
          <w:b/>
          <w:bCs/>
          <w:sz w:val="28"/>
          <w:szCs w:val="28"/>
        </w:rPr>
      </w:pPr>
    </w:p>
    <w:p w:rsidR="00F54832" w:rsidRPr="00884B39" w:rsidRDefault="00F54832" w:rsidP="00F54832">
      <w:pPr>
        <w:pStyle w:val="GvdeMetni1"/>
        <w:tabs>
          <w:tab w:val="left" w:pos="1134"/>
          <w:tab w:val="left" w:pos="1276"/>
        </w:tabs>
        <w:spacing w:before="120" w:after="120" w:line="240" w:lineRule="auto"/>
        <w:ind w:right="20" w:firstLine="709"/>
        <w:rPr>
          <w:b/>
          <w:sz w:val="28"/>
          <w:szCs w:val="28"/>
        </w:rPr>
      </w:pPr>
      <w:r w:rsidRPr="00884B39">
        <w:rPr>
          <w:b/>
          <w:bCs/>
          <w:sz w:val="28"/>
          <w:szCs w:val="28"/>
        </w:rPr>
        <w:lastRenderedPageBreak/>
        <w:t>2.8. Eğitim Servisi</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Maliye Yüksek Eğitim Merkezi Başkanlığınca (MAYEM) yapılması düşünülen eğitim programlarına ilişkin işlemleri yürütmek ve takip etmek,</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Yıllık eğitim planını </w:t>
      </w:r>
      <w:proofErr w:type="spellStart"/>
      <w:r w:rsidRPr="00884B39">
        <w:rPr>
          <w:rFonts w:ascii="Times New Roman" w:hAnsi="Times New Roman" w:cs="Times New Roman"/>
          <w:bCs/>
          <w:sz w:val="28"/>
          <w:szCs w:val="28"/>
        </w:rPr>
        <w:t>MAYEM’e</w:t>
      </w:r>
      <w:proofErr w:type="spellEnd"/>
      <w:r w:rsidRPr="00884B39">
        <w:rPr>
          <w:rFonts w:ascii="Times New Roman" w:hAnsi="Times New Roman" w:cs="Times New Roman"/>
          <w:bCs/>
          <w:sz w:val="28"/>
          <w:szCs w:val="28"/>
        </w:rPr>
        <w:t xml:space="preserve"> göndermek, </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Eğitimlere ilişkin program düzenlemek ve eğitici görevlendirme işlemlerini yürütmek,</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Aday memurlar için düzenlenen temel ve hazırlayıcı eğitim programı ile ilgili iş ve işlemleri yapmak, </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Bölgesel olarak yapılması istenilen eğitimleri yürütmek,</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3308 sayılı Mesleki Eğitim Kanunu ve 2809 sayılı Yükseköğretim Kurumları Teşkilatı Kanunu gereğince staj yapacak öğrencilere ilişkin işlemleri yürütmek,</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Diğer Kurumlar veya Bakanlıkça düzenlenen eğitim faaliyetlerine ilişkin işlemleri yürütmek ve takip etmek,</w:t>
      </w:r>
    </w:p>
    <w:p w:rsidR="00F54832" w:rsidRPr="00884B39" w:rsidRDefault="00F54832" w:rsidP="00F54832">
      <w:pPr>
        <w:pStyle w:val="ListeParagraf"/>
        <w:numPr>
          <w:ilvl w:val="2"/>
          <w:numId w:val="9"/>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Stajını tamamlayan adaylara ilişkin birimlerden gelen staj değerlendirme belgesini asalet tasdikine esas olmak üzere Atama Servisine göndermek,</w:t>
      </w:r>
    </w:p>
    <w:p w:rsidR="00F54832" w:rsidRPr="00884B39" w:rsidRDefault="00F54832" w:rsidP="00F54832">
      <w:pPr>
        <w:pStyle w:val="ListeParagraf"/>
        <w:numPr>
          <w:ilvl w:val="2"/>
          <w:numId w:val="9"/>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bCs/>
          <w:sz w:val="28"/>
          <w:szCs w:val="28"/>
        </w:rPr>
      </w:pPr>
      <w:r w:rsidRPr="00884B39">
        <w:rPr>
          <w:b/>
          <w:bCs/>
          <w:sz w:val="28"/>
          <w:szCs w:val="28"/>
        </w:rPr>
        <w:t>2.9. Genel Evrak Servisi</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Defterdarlığa posta veya zimmetle doğrudan ya da Valilikten havaleli olarak gelen evrakı ve faks yazılarını kontrol etmek, teslim almak ve birimler itibariyle ayırarak </w:t>
      </w:r>
      <w:proofErr w:type="spellStart"/>
      <w:r w:rsidRPr="00884B39">
        <w:rPr>
          <w:rFonts w:ascii="Times New Roman" w:hAnsi="Times New Roman" w:cs="Times New Roman"/>
          <w:bCs/>
          <w:sz w:val="28"/>
          <w:szCs w:val="28"/>
        </w:rPr>
        <w:t>PEROP'a</w:t>
      </w:r>
      <w:proofErr w:type="spellEnd"/>
      <w:r w:rsidRPr="00884B39">
        <w:rPr>
          <w:rFonts w:ascii="Times New Roman" w:hAnsi="Times New Roman" w:cs="Times New Roman"/>
          <w:bCs/>
          <w:sz w:val="28"/>
          <w:szCs w:val="28"/>
        </w:rPr>
        <w:t xml:space="preserve"> kaydetmek,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Birimler itibariyle girişleri yapılarak kaydedilen evrakı havaleye sunmak, </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Gizli gelen evrakın zarfını açmadan bilgilerini yazarak </w:t>
      </w:r>
      <w:proofErr w:type="spellStart"/>
      <w:r w:rsidRPr="00884B39">
        <w:rPr>
          <w:rFonts w:ascii="Times New Roman" w:hAnsi="Times New Roman" w:cs="Times New Roman"/>
          <w:bCs/>
          <w:sz w:val="28"/>
          <w:szCs w:val="28"/>
        </w:rPr>
        <w:t>PEROP'a</w:t>
      </w:r>
      <w:proofErr w:type="spellEnd"/>
      <w:r w:rsidRPr="00884B39">
        <w:rPr>
          <w:rFonts w:ascii="Times New Roman" w:hAnsi="Times New Roman" w:cs="Times New Roman"/>
          <w:bCs/>
          <w:sz w:val="28"/>
          <w:szCs w:val="28"/>
        </w:rPr>
        <w:t xml:space="preserve"> kaydetmek, ilgilisi tarafından açılan evraka kayıt numarası verdikten sonra havaleye sunmak, havaleden gelen evrakın </w:t>
      </w:r>
      <w:proofErr w:type="spellStart"/>
      <w:r w:rsidRPr="00884B39">
        <w:rPr>
          <w:rFonts w:ascii="Times New Roman" w:hAnsi="Times New Roman" w:cs="Times New Roman"/>
          <w:bCs/>
          <w:sz w:val="28"/>
          <w:szCs w:val="28"/>
        </w:rPr>
        <w:t>PEROP'a</w:t>
      </w:r>
      <w:proofErr w:type="spellEnd"/>
      <w:r w:rsidRPr="00884B39">
        <w:rPr>
          <w:rFonts w:ascii="Times New Roman" w:hAnsi="Times New Roman" w:cs="Times New Roman"/>
          <w:bCs/>
          <w:sz w:val="28"/>
          <w:szCs w:val="28"/>
        </w:rPr>
        <w:t xml:space="preserve"> kaydını yaparak ilgili birime teslim edilmesini sağlamak,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Havaleden çıkan evraka ait döküm listesini alarak liste ekinde evrakın ilgili birimlere imza karşılığı teslimini sağlamak ve imzalanan föyleri klasörde saklamak,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 xml:space="preserve">Müdürlüğe havale edilen evrakı </w:t>
      </w:r>
      <w:proofErr w:type="spellStart"/>
      <w:r w:rsidRPr="00884B39">
        <w:rPr>
          <w:rFonts w:ascii="Times New Roman" w:hAnsi="Times New Roman" w:cs="Times New Roman"/>
          <w:bCs/>
          <w:sz w:val="28"/>
          <w:szCs w:val="28"/>
        </w:rPr>
        <w:t>PEROP'a</w:t>
      </w:r>
      <w:proofErr w:type="spellEnd"/>
      <w:r w:rsidRPr="00884B39">
        <w:rPr>
          <w:rFonts w:ascii="Times New Roman" w:hAnsi="Times New Roman" w:cs="Times New Roman"/>
          <w:bCs/>
          <w:sz w:val="28"/>
          <w:szCs w:val="28"/>
        </w:rPr>
        <w:t xml:space="preserve"> kaydetmek,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Müdürlük kaydına giren evrakı havaleye sunmak, havaleden çıkan evrakın ilgili servislere dağıtımını yapmak,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lastRenderedPageBreak/>
        <w:t>Postaya verilecek evrakın zarflama, adresleme, pul ayarlama ve posta defterine kayıt işlerini yaparak postaneye teslim etmek işlemlerini yürütmek,</w:t>
      </w:r>
    </w:p>
    <w:p w:rsidR="00F54832" w:rsidRPr="00884B39" w:rsidRDefault="00F54832" w:rsidP="00F54832">
      <w:pPr>
        <w:pStyle w:val="ListeParagraf"/>
        <w:numPr>
          <w:ilvl w:val="2"/>
          <w:numId w:val="10"/>
        </w:numPr>
        <w:tabs>
          <w:tab w:val="left" w:pos="993"/>
        </w:tabs>
        <w:spacing w:before="120"/>
        <w:ind w:left="1843"/>
        <w:jc w:val="both"/>
        <w:rPr>
          <w:rFonts w:ascii="Times New Roman" w:hAnsi="Times New Roman" w:cs="Times New Roman"/>
          <w:bCs/>
          <w:sz w:val="28"/>
          <w:szCs w:val="28"/>
        </w:rPr>
      </w:pPr>
      <w:r w:rsidRPr="00884B39">
        <w:rPr>
          <w:rFonts w:ascii="Times New Roman" w:hAnsi="Times New Roman" w:cs="Times New Roman"/>
          <w:bCs/>
          <w:sz w:val="28"/>
          <w:szCs w:val="28"/>
        </w:rPr>
        <w:t>Defterdarlığa sehven gönderildiği anlaşılan yazı ve dilekçelerin ilgili yerlere gönderilmesi işlemlerini yürütmek,</w:t>
      </w:r>
    </w:p>
    <w:p w:rsidR="00F54832" w:rsidRPr="00884B39" w:rsidRDefault="00F54832" w:rsidP="00F54832">
      <w:pPr>
        <w:pStyle w:val="ListeParagraf"/>
        <w:numPr>
          <w:ilvl w:val="2"/>
          <w:numId w:val="10"/>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F54832" w:rsidRPr="00884B39" w:rsidRDefault="00F54832" w:rsidP="00F54832">
      <w:pPr>
        <w:pStyle w:val="GvdeMetni1"/>
        <w:tabs>
          <w:tab w:val="left" w:pos="1134"/>
          <w:tab w:val="left" w:pos="1276"/>
        </w:tabs>
        <w:spacing w:before="120" w:after="120" w:line="240" w:lineRule="auto"/>
        <w:ind w:right="20" w:firstLine="709"/>
        <w:rPr>
          <w:b/>
          <w:bCs/>
          <w:sz w:val="28"/>
          <w:szCs w:val="28"/>
        </w:rPr>
        <w:sectPr w:rsidR="00F54832" w:rsidRPr="00884B39" w:rsidSect="00AA1AF7">
          <w:pgSz w:w="11906" w:h="16838"/>
          <w:pgMar w:top="1843" w:right="1417" w:bottom="1418" w:left="1417" w:header="708" w:footer="708" w:gutter="0"/>
          <w:cols w:space="708"/>
          <w:docGrid w:linePitch="360"/>
        </w:sectPr>
      </w:pPr>
    </w:p>
    <w:p w:rsidR="00F54832" w:rsidRPr="00884B39" w:rsidRDefault="00F54832" w:rsidP="00F54832">
      <w:pPr>
        <w:pStyle w:val="GvdeMetni1"/>
        <w:tabs>
          <w:tab w:val="left" w:pos="1134"/>
          <w:tab w:val="left" w:pos="1276"/>
        </w:tabs>
        <w:spacing w:before="120" w:after="120" w:line="240" w:lineRule="auto"/>
        <w:ind w:right="20" w:firstLine="709"/>
        <w:rPr>
          <w:b/>
          <w:bCs/>
          <w:sz w:val="28"/>
          <w:szCs w:val="28"/>
        </w:rPr>
      </w:pPr>
      <w:r w:rsidRPr="00884B39">
        <w:rPr>
          <w:b/>
          <w:bCs/>
          <w:sz w:val="28"/>
          <w:szCs w:val="28"/>
        </w:rPr>
        <w:lastRenderedPageBreak/>
        <w:t>2.10. Arşiv Servisi</w:t>
      </w:r>
    </w:p>
    <w:p w:rsidR="00F54832" w:rsidRPr="00884B39" w:rsidRDefault="00F54832" w:rsidP="00F54832">
      <w:pPr>
        <w:pStyle w:val="ListeParagraf"/>
        <w:numPr>
          <w:ilvl w:val="2"/>
          <w:numId w:val="11"/>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Müdürlük arşiv işlemlerini mevzuatı uyarınca düzenlemek ve arşiv işlemlerini yürütmek,</w:t>
      </w:r>
    </w:p>
    <w:p w:rsidR="00F54832" w:rsidRPr="00884B39" w:rsidRDefault="00F54832" w:rsidP="00F54832">
      <w:pPr>
        <w:pStyle w:val="ListeParagraf"/>
        <w:numPr>
          <w:ilvl w:val="2"/>
          <w:numId w:val="11"/>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Emekliye ayrılan, görevinden çekilen, çekilmiş sayılan, görevine son verilen ve çeşitli nedenlerle görevden ayrılanlara ilişkin özlük ve işlem dosyalarını muhafaza etmek,</w:t>
      </w:r>
    </w:p>
    <w:p w:rsidR="00F54832" w:rsidRPr="00884B39" w:rsidRDefault="00F54832" w:rsidP="00F54832">
      <w:pPr>
        <w:pStyle w:val="ListeParagraf"/>
        <w:numPr>
          <w:ilvl w:val="2"/>
          <w:numId w:val="11"/>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Evrak imha işlemlerini ilgili servisle koordine edilerek gerçekleştirmek,</w:t>
      </w:r>
    </w:p>
    <w:p w:rsidR="00F54832" w:rsidRPr="00884B39" w:rsidRDefault="00F54832" w:rsidP="00F54832">
      <w:pPr>
        <w:pStyle w:val="ListeParagraf"/>
        <w:numPr>
          <w:ilvl w:val="2"/>
          <w:numId w:val="11"/>
        </w:numPr>
        <w:tabs>
          <w:tab w:val="left" w:pos="993"/>
        </w:tabs>
        <w:spacing w:before="120"/>
        <w:ind w:left="1843" w:hanging="850"/>
        <w:jc w:val="both"/>
        <w:rPr>
          <w:rFonts w:ascii="Times New Roman" w:hAnsi="Times New Roman" w:cs="Times New Roman"/>
          <w:bCs/>
          <w:sz w:val="28"/>
          <w:szCs w:val="28"/>
        </w:rPr>
      </w:pPr>
      <w:r w:rsidRPr="00884B39">
        <w:rPr>
          <w:rFonts w:ascii="Times New Roman" w:hAnsi="Times New Roman" w:cs="Times New Roman"/>
          <w:bCs/>
          <w:sz w:val="28"/>
          <w:szCs w:val="28"/>
        </w:rPr>
        <w:t>Personel Müdürlüğünce verilecek benzer görevleri yapmaktır.</w:t>
      </w:r>
    </w:p>
    <w:p w:rsidR="00610B31" w:rsidRPr="00884B39" w:rsidRDefault="00610B31">
      <w:pPr>
        <w:rPr>
          <w:rFonts w:ascii="Times New Roman" w:hAnsi="Times New Roman" w:cs="Times New Roman"/>
          <w:sz w:val="28"/>
          <w:szCs w:val="28"/>
        </w:rPr>
      </w:pPr>
    </w:p>
    <w:sectPr w:rsidR="00610B31" w:rsidRPr="00884B39" w:rsidSect="00610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8" w15:restartNumberingAfterBreak="0">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10" w15:restartNumberingAfterBreak="0">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11" w15:restartNumberingAfterBreak="0">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num w:numId="1">
    <w:abstractNumId w:val="5"/>
  </w:num>
  <w:num w:numId="2">
    <w:abstractNumId w:val="7"/>
  </w:num>
  <w:num w:numId="3">
    <w:abstractNumId w:val="8"/>
  </w:num>
  <w:num w:numId="4">
    <w:abstractNumId w:val="10"/>
  </w:num>
  <w:num w:numId="5">
    <w:abstractNumId w:val="11"/>
  </w:num>
  <w:num w:numId="6">
    <w:abstractNumId w:val="0"/>
  </w:num>
  <w:num w:numId="7">
    <w:abstractNumId w:val="3"/>
  </w:num>
  <w:num w:numId="8">
    <w:abstractNumId w:val="9"/>
  </w:num>
  <w:num w:numId="9">
    <w:abstractNumId w:val="2"/>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32"/>
    <w:rsid w:val="00165D6E"/>
    <w:rsid w:val="004B5BF8"/>
    <w:rsid w:val="00610B31"/>
    <w:rsid w:val="00682EED"/>
    <w:rsid w:val="007702C5"/>
    <w:rsid w:val="00884B39"/>
    <w:rsid w:val="00917672"/>
    <w:rsid w:val="009217BA"/>
    <w:rsid w:val="00995009"/>
    <w:rsid w:val="00AC6981"/>
    <w:rsid w:val="00B3533C"/>
    <w:rsid w:val="00F548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2AE2B-A8D4-4901-9F4C-483FFB69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32"/>
    <w:pPr>
      <w:spacing w:after="120" w:line="240" w:lineRule="auto"/>
      <w:ind w:firstLine="709"/>
      <w:jc w:val="both"/>
    </w:pPr>
    <w:rPr>
      <w:rFonts w:ascii="Bookman Old Style" w:eastAsia="Times New Roman" w:hAnsi="Bookman Old Style" w:cs="Bookman Old Style"/>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54832"/>
    <w:pPr>
      <w:spacing w:before="100" w:beforeAutospacing="1" w:after="100" w:afterAutospacing="1" w:line="240" w:lineRule="atLeast"/>
      <w:ind w:firstLine="0"/>
      <w:jc w:val="left"/>
    </w:pPr>
    <w:rPr>
      <w:rFonts w:ascii="Verdana" w:hAnsi="Verdana" w:cs="Times New Roman"/>
      <w:color w:val="333333"/>
      <w:sz w:val="18"/>
      <w:szCs w:val="18"/>
    </w:rPr>
  </w:style>
  <w:style w:type="character" w:styleId="Gl">
    <w:name w:val="Strong"/>
    <w:uiPriority w:val="22"/>
    <w:qFormat/>
    <w:rsid w:val="00F54832"/>
    <w:rPr>
      <w:b/>
      <w:bCs/>
    </w:rPr>
  </w:style>
  <w:style w:type="paragraph" w:styleId="ListeParagraf">
    <w:name w:val="List Paragraph"/>
    <w:basedOn w:val="Normal"/>
    <w:uiPriority w:val="34"/>
    <w:qFormat/>
    <w:rsid w:val="00F54832"/>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F54832"/>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basedOn w:val="VarsaylanParagrafYazTipi"/>
    <w:rsid w:val="00682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2522</Words>
  <Characters>14381</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Gelirler Genel Mudurlugu</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BIRSEN YAZICI</cp:lastModifiedBy>
  <cp:revision>2</cp:revision>
  <cp:lastPrinted>2014-12-31T12:38:00Z</cp:lastPrinted>
  <dcterms:created xsi:type="dcterms:W3CDTF">2017-09-22T07:27:00Z</dcterms:created>
  <dcterms:modified xsi:type="dcterms:W3CDTF">2017-09-22T07:27:00Z</dcterms:modified>
</cp:coreProperties>
</file>